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F5A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val="0"/>
          <w:color w:val="auto"/>
          <w:sz w:val="28"/>
          <w:szCs w:val="28"/>
        </w:rPr>
      </w:pPr>
      <w:bookmarkStart w:id="0" w:name="_Toc3074"/>
      <w:bookmarkStart w:id="1" w:name="_Toc10350"/>
      <w:r>
        <w:rPr>
          <w:rFonts w:hint="eastAsia" w:cs="宋体"/>
          <w:b/>
          <w:bCs w:val="0"/>
          <w:color w:val="auto"/>
          <w:kern w:val="0"/>
          <w:sz w:val="28"/>
          <w:szCs w:val="28"/>
          <w:lang w:eastAsia="zh-CN"/>
        </w:rPr>
        <w:t>郑州市电子信息工程学校2026年“双优”机电技术应用专业精品课程建设项目</w:t>
      </w:r>
      <w:r>
        <w:rPr>
          <w:rFonts w:hint="eastAsia" w:ascii="宋体" w:hAnsi="宋体" w:eastAsia="宋体" w:cs="宋体"/>
          <w:b/>
          <w:bCs w:val="0"/>
          <w:color w:val="auto"/>
          <w:kern w:val="0"/>
          <w:sz w:val="28"/>
          <w:szCs w:val="28"/>
        </w:rPr>
        <w:t>询价公告</w:t>
      </w:r>
    </w:p>
    <w:p w14:paraId="483E4118">
      <w:pPr>
        <w:pStyle w:val="2"/>
        <w:keepNext w:val="0"/>
        <w:keepLines w:val="0"/>
        <w:pageBreakBefore w:val="0"/>
        <w:widowControl/>
        <w:numPr>
          <w:ilvl w:val="0"/>
          <w:numId w:val="0"/>
        </w:numPr>
        <w:kinsoku/>
        <w:overflowPunct/>
        <w:topLinePunct w:val="0"/>
        <w:bidi w:val="0"/>
        <w:spacing w:before="0" w:after="0" w:line="360" w:lineRule="auto"/>
        <w:ind w:firstLine="422" w:firstLineChars="200"/>
        <w:jc w:val="left"/>
        <w:textAlignment w:val="auto"/>
        <w:rPr>
          <w:rFonts w:hint="eastAsia" w:ascii="宋体" w:hAnsi="宋体" w:eastAsia="宋体" w:cs="宋体"/>
          <w:bCs/>
          <w:color w:val="auto"/>
          <w:sz w:val="21"/>
          <w:szCs w:val="21"/>
          <w:highlight w:val="none"/>
          <w:shd w:val="clear" w:color="auto" w:fill="FFFFFF"/>
          <w:lang w:eastAsia="zh-CN"/>
        </w:rPr>
      </w:pPr>
      <w:r>
        <w:rPr>
          <w:rFonts w:hint="eastAsia" w:ascii="宋体" w:hAnsi="宋体" w:eastAsia="宋体" w:cs="宋体"/>
          <w:bCs/>
          <w:color w:val="auto"/>
          <w:sz w:val="21"/>
          <w:szCs w:val="21"/>
          <w:highlight w:val="none"/>
          <w:shd w:val="clear" w:color="auto" w:fill="FFFFFF"/>
          <w:lang w:eastAsia="zh-CN"/>
        </w:rPr>
        <w:t>项目概况</w:t>
      </w:r>
      <w:bookmarkEnd w:id="0"/>
      <w:bookmarkEnd w:id="1"/>
    </w:p>
    <w:p w14:paraId="7AFF3AFD">
      <w:pPr>
        <w:spacing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恒信咨询管理有限公司受郑州市电子信息工程学校委托，就</w:t>
      </w:r>
      <w:r>
        <w:rPr>
          <w:rFonts w:hint="eastAsia" w:ascii="宋体" w:hAnsi="宋体" w:eastAsia="宋体" w:cs="宋体"/>
          <w:color w:val="auto"/>
          <w:lang w:eastAsia="zh-CN"/>
        </w:rPr>
        <w:t>郑州市电子信息工程学校2026年“双优”机电技术应用专业精品课程建设项目</w:t>
      </w:r>
      <w:r>
        <w:rPr>
          <w:rFonts w:hint="eastAsia" w:ascii="宋体" w:hAnsi="宋体" w:eastAsia="宋体" w:cs="宋体"/>
          <w:color w:val="auto"/>
        </w:rPr>
        <w:t>进行询价采购，</w:t>
      </w:r>
      <w:r>
        <w:rPr>
          <w:rFonts w:hint="eastAsia" w:ascii="宋体" w:hAnsi="宋体" w:eastAsia="宋体" w:cs="宋体"/>
          <w:color w:val="auto"/>
          <w:szCs w:val="21"/>
        </w:rPr>
        <w:t>欢迎符合相关条件的供应商参与</w:t>
      </w:r>
      <w:r>
        <w:rPr>
          <w:rFonts w:hint="eastAsia" w:ascii="宋体" w:hAnsi="宋体" w:eastAsia="宋体" w:cs="宋体"/>
          <w:color w:val="auto"/>
        </w:rPr>
        <w:t>。</w:t>
      </w:r>
    </w:p>
    <w:p w14:paraId="1402B571">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eastAsia="zh-CN"/>
        </w:rPr>
      </w:pPr>
      <w:bookmarkStart w:id="2" w:name="_Toc27478"/>
      <w:bookmarkStart w:id="3" w:name="_Toc32482"/>
      <w:r>
        <w:rPr>
          <w:rFonts w:hint="eastAsia" w:ascii="宋体" w:hAnsi="宋体" w:eastAsia="宋体" w:cs="宋体"/>
          <w:bCs/>
          <w:color w:val="auto"/>
          <w:sz w:val="21"/>
          <w:szCs w:val="21"/>
          <w:highlight w:val="none"/>
          <w:shd w:val="clear" w:color="auto" w:fill="FFFFFF"/>
          <w:lang w:eastAsia="zh-CN"/>
        </w:rPr>
        <w:t>一、项目基本情况</w:t>
      </w:r>
      <w:bookmarkEnd w:id="2"/>
      <w:bookmarkEnd w:id="3"/>
    </w:p>
    <w:p w14:paraId="62C5D58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1、</w:t>
      </w:r>
      <w:r>
        <w:rPr>
          <w:rFonts w:hint="eastAsia" w:ascii="宋体" w:hAnsi="宋体" w:eastAsia="宋体" w:cs="宋体"/>
          <w:b w:val="0"/>
          <w:bCs w:val="0"/>
          <w:color w:val="auto"/>
          <w:sz w:val="21"/>
          <w:szCs w:val="21"/>
          <w:highlight w:val="none"/>
          <w:shd w:val="clear" w:color="auto" w:fill="FFFFFF"/>
        </w:rPr>
        <w:t>项目编号：</w:t>
      </w:r>
      <w:r>
        <w:rPr>
          <w:rFonts w:hint="eastAsia" w:ascii="宋体" w:hAnsi="宋体" w:eastAsia="宋体" w:cs="宋体"/>
          <w:b w:val="0"/>
          <w:bCs w:val="0"/>
          <w:color w:val="auto"/>
          <w:sz w:val="21"/>
          <w:szCs w:val="21"/>
          <w:highlight w:val="none"/>
          <w:shd w:val="clear" w:color="auto" w:fill="FFFFFF"/>
          <w:lang w:eastAsia="zh-CN"/>
        </w:rPr>
        <w:t>【HXZB】20261031</w:t>
      </w:r>
    </w:p>
    <w:p w14:paraId="34B50DE1">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2、</w:t>
      </w:r>
      <w:r>
        <w:rPr>
          <w:rFonts w:hint="eastAsia" w:ascii="宋体" w:hAnsi="宋体" w:eastAsia="宋体" w:cs="宋体"/>
          <w:b w:val="0"/>
          <w:bCs w:val="0"/>
          <w:color w:val="auto"/>
          <w:sz w:val="21"/>
          <w:szCs w:val="21"/>
          <w:highlight w:val="none"/>
          <w:shd w:val="clear" w:color="auto" w:fill="FFFFFF"/>
        </w:rPr>
        <w:t>项目名称：</w:t>
      </w:r>
      <w:r>
        <w:rPr>
          <w:rFonts w:hint="eastAsia" w:ascii="宋体" w:hAnsi="宋体" w:eastAsia="宋体" w:cs="宋体"/>
          <w:color w:val="auto"/>
          <w:highlight w:val="none"/>
          <w:lang w:val="en-US" w:eastAsia="zh-CN"/>
        </w:rPr>
        <w:t>郑州市电子信息工程学校2026年“双优”机电技术应用专业精品课程建设项目</w:t>
      </w:r>
    </w:p>
    <w:p w14:paraId="6F9E0553">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3、</w:t>
      </w:r>
      <w:r>
        <w:rPr>
          <w:rFonts w:hint="eastAsia" w:ascii="宋体" w:hAnsi="宋体" w:eastAsia="宋体" w:cs="宋体"/>
          <w:b w:val="0"/>
          <w:bCs w:val="0"/>
          <w:color w:val="auto"/>
          <w:sz w:val="21"/>
          <w:szCs w:val="21"/>
          <w:highlight w:val="none"/>
          <w:shd w:val="clear" w:color="auto" w:fill="FFFFFF"/>
          <w:lang w:eastAsia="zh-CN"/>
        </w:rPr>
        <w:t>采购方式：询价</w:t>
      </w:r>
    </w:p>
    <w:p w14:paraId="3F5BD8A0">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4、</w:t>
      </w:r>
      <w:r>
        <w:rPr>
          <w:rFonts w:hint="eastAsia" w:ascii="宋体" w:hAnsi="宋体" w:eastAsia="宋体" w:cs="宋体"/>
          <w:b w:val="0"/>
          <w:bCs w:val="0"/>
          <w:color w:val="auto"/>
          <w:sz w:val="21"/>
          <w:szCs w:val="21"/>
          <w:highlight w:val="none"/>
          <w:shd w:val="clear" w:color="auto" w:fill="FFFFFF"/>
        </w:rPr>
        <w:t>预算金额：</w:t>
      </w:r>
      <w:r>
        <w:rPr>
          <w:rFonts w:hint="eastAsia" w:ascii="宋体" w:hAnsi="宋体" w:eastAsia="宋体" w:cs="宋体"/>
          <w:color w:val="auto"/>
          <w:kern w:val="0"/>
          <w:sz w:val="21"/>
          <w:szCs w:val="21"/>
          <w:highlight w:val="none"/>
          <w:u w:val="none"/>
          <w:lang w:val="en-US" w:eastAsia="zh-CN"/>
        </w:rPr>
        <w:t>200000.00元</w:t>
      </w:r>
    </w:p>
    <w:p w14:paraId="0843FB0A">
      <w:pPr>
        <w:keepNext w:val="0"/>
        <w:keepLines w:val="0"/>
        <w:pageBreakBefore w:val="0"/>
        <w:kinsoku/>
        <w:wordWrap/>
        <w:overflowPunct/>
        <w:topLinePunct w:val="0"/>
        <w:autoSpaceDE/>
        <w:autoSpaceDN/>
        <w:bidi w:val="0"/>
        <w:adjustRightInd/>
        <w:snapToGrid/>
        <w:spacing w:line="360" w:lineRule="auto"/>
        <w:ind w:firstLine="840" w:firstLineChars="400"/>
        <w:textAlignment w:val="auto"/>
        <w:outlineLvl w:val="9"/>
        <w:rPr>
          <w:rFonts w:hint="default"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最高限价：200000.00元</w:t>
      </w:r>
    </w:p>
    <w:p w14:paraId="474D5FF5">
      <w:pPr>
        <w:keepNext w:val="0"/>
        <w:keepLines w:val="0"/>
        <w:pageBreakBefore w:val="0"/>
        <w:widowControl/>
        <w:numPr>
          <w:ilvl w:val="0"/>
          <w:numId w:val="1"/>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i w:val="0"/>
          <w:caps w:val="0"/>
          <w:color w:val="000000"/>
          <w:spacing w:val="0"/>
          <w:sz w:val="21"/>
          <w:szCs w:val="21"/>
          <w:highlight w:val="none"/>
          <w:shd w:val="clear" w:color="auto" w:fill="FFFFFF"/>
        </w:rPr>
      </w:pPr>
      <w:bookmarkStart w:id="4" w:name="_Toc21071"/>
      <w:bookmarkStart w:id="5" w:name="_Toc26079"/>
      <w:bookmarkStart w:id="6" w:name="_Toc27913"/>
      <w:bookmarkStart w:id="7" w:name="_Toc19521"/>
      <w:bookmarkStart w:id="8" w:name="_Toc24040"/>
      <w:r>
        <w:rPr>
          <w:rFonts w:hint="eastAsia" w:ascii="宋体" w:hAnsi="宋体" w:eastAsia="宋体" w:cs="宋体"/>
          <w:b w:val="0"/>
          <w:bCs w:val="0"/>
          <w:color w:val="auto"/>
          <w:sz w:val="21"/>
          <w:szCs w:val="21"/>
          <w:highlight w:val="none"/>
          <w:shd w:val="clear" w:color="auto" w:fill="FFFFFF"/>
        </w:rPr>
        <w:t>采购需求</w:t>
      </w:r>
      <w:bookmarkEnd w:id="4"/>
      <w:bookmarkEnd w:id="5"/>
      <w:bookmarkEnd w:id="6"/>
      <w:bookmarkEnd w:id="7"/>
      <w:bookmarkEnd w:id="8"/>
      <w:r>
        <w:rPr>
          <w:rFonts w:hint="eastAsia" w:ascii="宋体" w:hAnsi="宋体" w:eastAsia="宋体" w:cs="宋体"/>
          <w:i w:val="0"/>
          <w:caps w:val="0"/>
          <w:color w:val="000000"/>
          <w:spacing w:val="0"/>
          <w:sz w:val="21"/>
          <w:szCs w:val="21"/>
          <w:highlight w:val="none"/>
          <w:shd w:val="clear" w:color="auto" w:fill="FFFFFF"/>
        </w:rPr>
        <w:t>（包括但不限于标的的名称、数量、简要技术需求或服务要求等）</w:t>
      </w:r>
    </w:p>
    <w:p w14:paraId="537722B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5.1采购范围：郑州市电子信息工程学校2026年“双优”机电技术应用专业精品课程建设项目，具体内容详见询价通知书“第四章 采购需求”。</w:t>
      </w:r>
    </w:p>
    <w:p w14:paraId="3B701D2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5.2服务期限：合同签订生效之日起30日历天。</w:t>
      </w:r>
    </w:p>
    <w:p w14:paraId="6CFEC34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5.3服务地点：郑州市电子信息工程学校指定地点。</w:t>
      </w:r>
    </w:p>
    <w:p w14:paraId="47771A75">
      <w:pPr>
        <w:keepNext w:val="0"/>
        <w:keepLines w:val="0"/>
        <w:pageBreakBefore w:val="0"/>
        <w:widowControl/>
        <w:numPr>
          <w:ilvl w:val="0"/>
          <w:numId w:val="0"/>
        </w:numPr>
        <w:tabs>
          <w:tab w:val="left" w:pos="840"/>
        </w:tabs>
        <w:kinsoku/>
        <w:wordWrap/>
        <w:overflowPunct/>
        <w:topLinePunct w:val="0"/>
        <w:bidi w:val="0"/>
        <w:snapToGrid/>
        <w:spacing w:before="0" w:after="0" w:line="360" w:lineRule="auto"/>
        <w:ind w:firstLine="420" w:firstLineChars="200"/>
        <w:jc w:val="left"/>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5.4服务标准：</w:t>
      </w:r>
      <w:r>
        <w:rPr>
          <w:rFonts w:hint="eastAsia" w:ascii="宋体" w:hAnsi="宋体" w:eastAsia="宋体" w:cs="宋体"/>
          <w:color w:val="auto"/>
          <w:highlight w:val="none"/>
          <w:lang w:val="en-US" w:eastAsia="zh-CN"/>
        </w:rPr>
        <w:t>合格，满足采购人需求。</w:t>
      </w:r>
    </w:p>
    <w:p w14:paraId="11D6F192">
      <w:pPr>
        <w:keepNext w:val="0"/>
        <w:keepLines w:val="0"/>
        <w:pageBreakBefore w:val="0"/>
        <w:widowControl/>
        <w:numPr>
          <w:ilvl w:val="0"/>
          <w:numId w:val="0"/>
        </w:numPr>
        <w:tabs>
          <w:tab w:val="left" w:pos="840"/>
        </w:tabs>
        <w:kinsoku/>
        <w:wordWrap/>
        <w:overflowPunct/>
        <w:topLinePunct w:val="0"/>
        <w:bidi w:val="0"/>
        <w:snapToGrid/>
        <w:spacing w:before="0" w:after="0" w:line="360" w:lineRule="auto"/>
        <w:ind w:firstLine="420" w:firstLineChars="200"/>
        <w:jc w:val="left"/>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5.5质保期：三年。</w:t>
      </w:r>
    </w:p>
    <w:p w14:paraId="3B5C16E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6、</w:t>
      </w:r>
      <w:r>
        <w:rPr>
          <w:rFonts w:hint="eastAsia" w:ascii="宋体" w:hAnsi="宋体" w:eastAsia="宋体" w:cs="宋体"/>
          <w:color w:val="auto"/>
          <w:sz w:val="21"/>
          <w:szCs w:val="21"/>
          <w:highlight w:val="none"/>
          <w:shd w:val="clear" w:color="auto" w:fill="FFFFFF"/>
        </w:rPr>
        <w:t>本项目</w:t>
      </w:r>
      <w:r>
        <w:rPr>
          <w:rFonts w:hint="eastAsia" w:ascii="宋体" w:hAnsi="宋体" w:eastAsia="宋体" w:cs="宋体"/>
          <w:color w:val="auto"/>
          <w:sz w:val="21"/>
          <w:szCs w:val="21"/>
          <w:highlight w:val="none"/>
          <w:shd w:val="clear" w:color="auto" w:fill="FFFFFF"/>
          <w:lang w:val="en-US" w:eastAsia="zh-CN"/>
        </w:rPr>
        <w:t>是否</w:t>
      </w:r>
      <w:r>
        <w:rPr>
          <w:rFonts w:hint="eastAsia" w:ascii="宋体" w:hAnsi="宋体" w:eastAsia="宋体" w:cs="宋体"/>
          <w:color w:val="auto"/>
          <w:sz w:val="21"/>
          <w:szCs w:val="21"/>
          <w:highlight w:val="none"/>
          <w:shd w:val="clear" w:color="auto" w:fill="FFFFFF"/>
        </w:rPr>
        <w:t>接受联合体投</w:t>
      </w:r>
      <w:r>
        <w:rPr>
          <w:rFonts w:hint="eastAsia" w:ascii="宋体" w:hAnsi="宋体" w:eastAsia="宋体" w:cs="宋体"/>
          <w:color w:val="auto"/>
          <w:sz w:val="21"/>
          <w:szCs w:val="21"/>
          <w:highlight w:val="none"/>
          <w:shd w:val="clear" w:color="auto" w:fill="FFFFFF"/>
          <w:lang w:val="en-US" w:eastAsia="zh-CN"/>
        </w:rPr>
        <w:t>标：否</w:t>
      </w:r>
    </w:p>
    <w:p w14:paraId="6F145711">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rPr>
      </w:pPr>
      <w:bookmarkStart w:id="9" w:name="_Toc27704"/>
      <w:bookmarkStart w:id="10" w:name="_Toc18607"/>
      <w:bookmarkStart w:id="11" w:name="_Toc16639"/>
      <w:bookmarkStart w:id="12" w:name="_Toc23626"/>
      <w:bookmarkStart w:id="13" w:name="_Toc24977"/>
      <w:bookmarkStart w:id="14" w:name="_Toc7168"/>
      <w:r>
        <w:rPr>
          <w:rFonts w:hint="eastAsia" w:ascii="宋体" w:hAnsi="宋体" w:eastAsia="宋体" w:cs="宋体"/>
          <w:bCs/>
          <w:color w:val="auto"/>
          <w:sz w:val="21"/>
          <w:szCs w:val="21"/>
          <w:highlight w:val="none"/>
          <w:shd w:val="clear" w:color="auto" w:fill="FFFFFF"/>
          <w:lang w:eastAsia="zh-CN"/>
        </w:rPr>
        <w:t>二</w:t>
      </w:r>
      <w:r>
        <w:rPr>
          <w:rFonts w:hint="eastAsia" w:ascii="宋体" w:hAnsi="宋体" w:eastAsia="宋体" w:cs="宋体"/>
          <w:bCs/>
          <w:color w:val="auto"/>
          <w:sz w:val="21"/>
          <w:szCs w:val="21"/>
          <w:highlight w:val="none"/>
          <w:shd w:val="clear" w:color="auto" w:fill="FFFFFF"/>
        </w:rPr>
        <w:t>、</w:t>
      </w:r>
      <w:bookmarkEnd w:id="9"/>
      <w:bookmarkEnd w:id="10"/>
      <w:bookmarkEnd w:id="11"/>
      <w:bookmarkEnd w:id="12"/>
      <w:r>
        <w:rPr>
          <w:rFonts w:hint="eastAsia" w:ascii="宋体" w:hAnsi="宋体" w:eastAsia="宋体" w:cs="宋体"/>
          <w:bCs/>
          <w:color w:val="auto"/>
          <w:sz w:val="21"/>
          <w:szCs w:val="21"/>
          <w:highlight w:val="none"/>
          <w:shd w:val="clear" w:color="auto" w:fill="FFFFFF"/>
        </w:rPr>
        <w:t>申请人资格要求：</w:t>
      </w:r>
      <w:bookmarkEnd w:id="13"/>
      <w:bookmarkEnd w:id="14"/>
    </w:p>
    <w:p w14:paraId="4A94E4E7">
      <w:pPr>
        <w:spacing w:line="360" w:lineRule="auto"/>
        <w:ind w:firstLine="420" w:firstLineChars="200"/>
        <w:rPr>
          <w:rFonts w:hint="eastAsia" w:ascii="宋体" w:hAnsi="宋体" w:eastAsia="宋体" w:cs="宋体"/>
          <w:color w:val="auto"/>
          <w:highlight w:val="none"/>
          <w:lang w:eastAsia="zh-CN"/>
        </w:rPr>
      </w:pPr>
      <w:bookmarkStart w:id="15" w:name="_Toc30643"/>
      <w:bookmarkStart w:id="16" w:name="_Toc9562"/>
      <w:bookmarkStart w:id="17" w:name="_Toc23395"/>
      <w:bookmarkStart w:id="18" w:name="_Toc7823"/>
      <w:bookmarkStart w:id="19" w:name="_Toc30971"/>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满足《中华人民共和国政府采购法》第二十二条规定</w:t>
      </w:r>
      <w:r>
        <w:rPr>
          <w:rFonts w:hint="eastAsia" w:ascii="宋体" w:hAnsi="宋体" w:eastAsia="宋体" w:cs="宋体"/>
          <w:color w:val="auto"/>
          <w:highlight w:val="none"/>
          <w:lang w:eastAsia="zh-CN"/>
        </w:rPr>
        <w:t>：</w:t>
      </w:r>
    </w:p>
    <w:p w14:paraId="1A504D5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 xml:space="preserve">具有独立承担民事责任的能力。    </w:t>
      </w:r>
    </w:p>
    <w:p w14:paraId="0129EF8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具有良好的商业信誉和健全的财务会计制度。</w:t>
      </w:r>
    </w:p>
    <w:p w14:paraId="7E190EF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具有履行合同所必需的设备和专业技术能力。</w:t>
      </w:r>
    </w:p>
    <w:p w14:paraId="10EC675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 xml:space="preserve">有依法缴纳税收和社会保障资金的良好记录。   </w:t>
      </w:r>
    </w:p>
    <w:p w14:paraId="4D7636F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参加政府采购活动前三年内，在经营活动中没有重大违法记录。</w:t>
      </w:r>
    </w:p>
    <w:p w14:paraId="158B8440">
      <w:pPr>
        <w:wordWrap/>
        <w:topLinePunct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sz w:val="21"/>
          <w:szCs w:val="21"/>
          <w:highlight w:val="none"/>
          <w:lang w:val="en-US" w:eastAsia="zh-CN"/>
        </w:rPr>
        <w:t>根据《关于在政府采购活动中查询及使用信用记录有关问题的通知》（财库〔2016〕125号）的规定，采购人或采购代理机构将通过“信用中国”网站（www.creditchina.gov.cn）、中国政府采购网（www.ccgp.gov.cn）、国家企业信用信息公示系统（http://www.gsxt.gov.cn）等渠道查询供应商信用记录，被列入失信被执行人、重大税收违法失信主体、政府采购严重违法失信行为记录名单、严重违法失信名单的供应商将被拒绝参与本项目政府采购活动</w:t>
      </w:r>
      <w:r>
        <w:rPr>
          <w:rFonts w:hint="eastAsia" w:ascii="宋体" w:hAnsi="宋体" w:eastAsia="宋体" w:cs="宋体"/>
          <w:b/>
          <w:bCs/>
          <w:color w:val="auto"/>
          <w:sz w:val="21"/>
          <w:szCs w:val="21"/>
          <w:highlight w:val="none"/>
          <w:lang w:val="en-US" w:eastAsia="zh-CN"/>
        </w:rPr>
        <w:t>（截止时点：响应文件提交截止时间）</w:t>
      </w:r>
      <w:r>
        <w:rPr>
          <w:rFonts w:hint="eastAsia" w:ascii="宋体" w:hAnsi="宋体" w:eastAsia="宋体" w:cs="宋体"/>
          <w:color w:val="auto"/>
          <w:sz w:val="21"/>
          <w:szCs w:val="21"/>
          <w:highlight w:val="none"/>
          <w:lang w:val="en-US" w:eastAsia="zh-CN"/>
        </w:rPr>
        <w:t>。在规定的查询时间之后，网站信息发生的任何变更均不再作为评审依据。供应商自行提供的与网站信息不一致的其他证明材料亦不作为资格审查的依据。信用信息查询记录和证据将同采购文件等资料一同归档保存</w:t>
      </w:r>
      <w:r>
        <w:rPr>
          <w:rFonts w:hint="eastAsia" w:ascii="宋体" w:hAnsi="宋体" w:eastAsia="宋体" w:cs="宋体"/>
          <w:color w:val="auto"/>
          <w:highlight w:val="none"/>
          <w:lang w:val="en-US" w:eastAsia="zh-CN"/>
        </w:rPr>
        <w:t>。</w:t>
      </w:r>
    </w:p>
    <w:p w14:paraId="1433EEC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spacing w:val="-4"/>
          <w:kern w:val="0"/>
          <w:sz w:val="21"/>
          <w:szCs w:val="21"/>
          <w:highlight w:val="none"/>
          <w:lang w:val="en-US" w:eastAsia="zh-CN"/>
        </w:rPr>
        <w:t>单位负责人为同一人或者存在直接控股、管理关系的不同供应商，不得参加同一合同项下的政府采购活动。【提供“国家企业信用信息公示系统”中公示的公司信息、股东或投资人）信息，非企业性质的供应商可自行承诺。】</w:t>
      </w:r>
    </w:p>
    <w:p w14:paraId="4A144032">
      <w:pP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委托代理人要求：委托代理人须为本单位员工，提供劳动合同及2026年6月1日以来任意1个月供应商为其连续缴纳的养老保险证明（以当地社保部门出具的查询明细表加盖社保部门印章或网络查询页为准，养老保险证明须是单位整体缴纳清单或个人缴费明细表）。</w:t>
      </w:r>
    </w:p>
    <w:p w14:paraId="17BC7097">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lang w:eastAsia="zh-CN"/>
        </w:rPr>
      </w:pPr>
      <w:bookmarkStart w:id="20" w:name="_Toc5123"/>
      <w:bookmarkStart w:id="21" w:name="_Toc4816"/>
      <w:r>
        <w:rPr>
          <w:rFonts w:hint="eastAsia" w:ascii="宋体" w:hAnsi="宋体" w:eastAsia="宋体" w:cs="宋体"/>
          <w:bCs/>
          <w:color w:val="auto"/>
          <w:sz w:val="21"/>
          <w:szCs w:val="21"/>
          <w:highlight w:val="none"/>
          <w:shd w:val="clear" w:color="auto" w:fill="FFFFFF"/>
          <w:lang w:eastAsia="zh-CN"/>
        </w:rPr>
        <w:t>三</w:t>
      </w:r>
      <w:r>
        <w:rPr>
          <w:rFonts w:hint="eastAsia" w:ascii="宋体" w:hAnsi="宋体" w:eastAsia="宋体" w:cs="宋体"/>
          <w:bCs/>
          <w:color w:val="auto"/>
          <w:sz w:val="21"/>
          <w:szCs w:val="21"/>
          <w:highlight w:val="none"/>
          <w:shd w:val="clear" w:color="auto" w:fill="FFFFFF"/>
        </w:rPr>
        <w:t>、获取</w:t>
      </w:r>
      <w:bookmarkEnd w:id="15"/>
      <w:bookmarkEnd w:id="16"/>
      <w:bookmarkEnd w:id="17"/>
      <w:bookmarkEnd w:id="18"/>
      <w:bookmarkEnd w:id="19"/>
      <w:r>
        <w:rPr>
          <w:rFonts w:hint="eastAsia" w:ascii="宋体" w:hAnsi="宋体" w:eastAsia="宋体" w:cs="宋体"/>
          <w:bCs/>
          <w:color w:val="auto"/>
          <w:sz w:val="21"/>
          <w:szCs w:val="21"/>
          <w:highlight w:val="none"/>
          <w:shd w:val="clear" w:color="auto" w:fill="FFFFFF"/>
          <w:lang w:eastAsia="zh-CN"/>
        </w:rPr>
        <w:t>询价通知书</w:t>
      </w:r>
      <w:bookmarkEnd w:id="20"/>
      <w:bookmarkEnd w:id="21"/>
    </w:p>
    <w:p w14:paraId="7606DF18">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w:t>
      </w:r>
      <w:r>
        <w:rPr>
          <w:rFonts w:hint="eastAsia" w:ascii="宋体" w:hAnsi="宋体" w:eastAsia="宋体" w:cs="宋体"/>
          <w:color w:val="auto"/>
          <w:sz w:val="21"/>
          <w:szCs w:val="21"/>
          <w:highlight w:val="none"/>
          <w:u w:val="none"/>
          <w:shd w:val="clear" w:color="auto" w:fill="FFFFFF"/>
        </w:rPr>
        <w:t>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08</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sz w:val="21"/>
          <w:szCs w:val="21"/>
          <w:highlight w:val="none"/>
          <w:u w:val="none"/>
          <w:shd w:val="clear" w:color="auto" w:fill="FFFFFF"/>
        </w:rPr>
        <w:t>至</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kern w:val="0"/>
          <w:sz w:val="21"/>
          <w:szCs w:val="21"/>
          <w:highlight w:val="none"/>
          <w:u w:val="none"/>
          <w:lang w:eastAsia="zh-CN"/>
        </w:rPr>
        <w:t>，</w:t>
      </w:r>
      <w:r>
        <w:rPr>
          <w:rFonts w:hint="eastAsia" w:ascii="宋体" w:hAnsi="宋体" w:eastAsia="宋体" w:cs="宋体"/>
          <w:color w:val="auto"/>
          <w:sz w:val="21"/>
          <w:szCs w:val="21"/>
          <w:highlight w:val="none"/>
          <w:u w:val="none"/>
          <w:shd w:val="clear" w:color="auto" w:fill="FFFFFF"/>
          <w:lang w:val="en-US" w:eastAsia="zh-CN"/>
        </w:rPr>
        <w:t>每日上午9:00 时至12:00时，下午14:00 时至 17:30 时（北京时间，下同）（北京时间，法定节假日除外。）</w:t>
      </w:r>
    </w:p>
    <w:p w14:paraId="44A2DCE0">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rPr>
        <w:t>地点：恒信咨询管理有限公司（郑州市电厂路河南省国家大学科技园（东区）16号楼B座6楼）</w:t>
      </w:r>
    </w:p>
    <w:p w14:paraId="6DCA355F">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bookmarkStart w:id="22" w:name="_Toc25869"/>
      <w:bookmarkStart w:id="23" w:name="_Toc27480"/>
      <w:bookmarkStart w:id="24" w:name="_Toc15135"/>
      <w:bookmarkStart w:id="25" w:name="_Toc15111"/>
      <w:bookmarkStart w:id="26" w:name="_Toc10738"/>
      <w:r>
        <w:rPr>
          <w:rFonts w:hint="eastAsia" w:ascii="宋体" w:hAnsi="宋体" w:eastAsia="宋体" w:cs="宋体"/>
          <w:color w:val="auto"/>
          <w:sz w:val="21"/>
          <w:szCs w:val="21"/>
          <w:highlight w:val="none"/>
          <w:u w:val="none"/>
          <w:shd w:val="clear" w:color="auto" w:fill="FFFFFF"/>
          <w:lang w:val="en-US" w:eastAsia="zh-CN"/>
        </w:rPr>
        <w:t>3.</w:t>
      </w:r>
      <w:r>
        <w:rPr>
          <w:rFonts w:hint="eastAsia" w:ascii="宋体" w:hAnsi="宋体" w:eastAsia="宋体" w:cs="宋体"/>
          <w:color w:val="auto"/>
          <w:sz w:val="21"/>
          <w:szCs w:val="21"/>
          <w:highlight w:val="none"/>
          <w:u w:val="none"/>
          <w:shd w:val="clear" w:color="auto" w:fill="FFFFFF"/>
        </w:rPr>
        <w:t>方式：</w:t>
      </w:r>
      <w:r>
        <w:rPr>
          <w:rFonts w:hint="eastAsia" w:ascii="宋体" w:hAnsi="宋体" w:eastAsia="宋体" w:cs="宋体"/>
          <w:b w:val="0"/>
          <w:bCs w:val="0"/>
          <w:color w:val="auto"/>
          <w:sz w:val="21"/>
          <w:szCs w:val="21"/>
          <w:highlight w:val="none"/>
          <w:u w:val="none"/>
          <w:shd w:val="clear" w:color="auto" w:fill="FFFFFF"/>
          <w:lang w:val="en-US" w:eastAsia="zh-CN"/>
        </w:rPr>
        <w:t>现场领取。获取询价通知书须携带资料包括：法定代表人授权委托书、法定代表人身份证、被授权人的身份证。留加盖公章的复印件一套。</w:t>
      </w:r>
    </w:p>
    <w:p w14:paraId="480896A1">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default"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4.</w:t>
      </w:r>
      <w:r>
        <w:rPr>
          <w:rFonts w:hint="eastAsia" w:ascii="宋体" w:hAnsi="宋体" w:eastAsia="宋体" w:cs="宋体"/>
          <w:color w:val="auto"/>
          <w:sz w:val="21"/>
          <w:szCs w:val="21"/>
          <w:highlight w:val="none"/>
          <w:u w:val="none"/>
          <w:shd w:val="clear" w:color="auto" w:fill="FFFFFF"/>
        </w:rPr>
        <w:t>售价：</w:t>
      </w:r>
      <w:r>
        <w:rPr>
          <w:rFonts w:hint="eastAsia" w:ascii="宋体" w:hAnsi="宋体" w:eastAsia="宋体" w:cs="宋体"/>
          <w:color w:val="auto"/>
          <w:sz w:val="21"/>
          <w:szCs w:val="21"/>
          <w:highlight w:val="none"/>
          <w:u w:val="none"/>
          <w:shd w:val="clear" w:color="auto" w:fill="FFFFFF"/>
          <w:lang w:val="en-US" w:eastAsia="zh-CN"/>
        </w:rPr>
        <w:t>300元/份，售后不退。</w:t>
      </w:r>
    </w:p>
    <w:p w14:paraId="1AF6D811">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u w:val="none"/>
        </w:rPr>
      </w:pPr>
      <w:bookmarkStart w:id="27" w:name="_Toc4318"/>
      <w:bookmarkStart w:id="28" w:name="_Toc27684"/>
      <w:r>
        <w:rPr>
          <w:rFonts w:hint="eastAsia" w:ascii="宋体" w:hAnsi="宋体" w:eastAsia="宋体" w:cs="宋体"/>
          <w:bCs/>
          <w:color w:val="auto"/>
          <w:sz w:val="21"/>
          <w:szCs w:val="21"/>
          <w:highlight w:val="none"/>
          <w:u w:val="none"/>
          <w:shd w:val="clear" w:color="auto" w:fill="FFFFFF"/>
          <w:lang w:eastAsia="zh-CN"/>
        </w:rPr>
        <w:t>四</w:t>
      </w:r>
      <w:r>
        <w:rPr>
          <w:rFonts w:hint="eastAsia" w:ascii="宋体" w:hAnsi="宋体" w:eastAsia="宋体" w:cs="宋体"/>
          <w:bCs/>
          <w:color w:val="auto"/>
          <w:sz w:val="21"/>
          <w:szCs w:val="21"/>
          <w:highlight w:val="none"/>
          <w:u w:val="none"/>
          <w:shd w:val="clear" w:color="auto" w:fill="FFFFFF"/>
        </w:rPr>
        <w:t>、</w:t>
      </w:r>
      <w:bookmarkEnd w:id="22"/>
      <w:bookmarkEnd w:id="23"/>
      <w:bookmarkEnd w:id="24"/>
      <w:bookmarkEnd w:id="25"/>
      <w:bookmarkEnd w:id="26"/>
      <w:r>
        <w:rPr>
          <w:rFonts w:hint="eastAsia" w:ascii="宋体" w:hAnsi="宋体" w:eastAsia="宋体" w:cs="宋体"/>
          <w:bCs/>
          <w:color w:val="auto"/>
          <w:sz w:val="21"/>
          <w:szCs w:val="21"/>
          <w:highlight w:val="none"/>
          <w:u w:val="none"/>
          <w:shd w:val="clear" w:color="auto" w:fill="FFFFFF"/>
        </w:rPr>
        <w:t>响应文件提交</w:t>
      </w:r>
      <w:bookmarkEnd w:id="27"/>
      <w:bookmarkEnd w:id="28"/>
    </w:p>
    <w:p w14:paraId="3F83839C">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shd w:val="clear" w:color="auto" w:fill="FFFFFF"/>
        </w:rPr>
        <w:t>1</w:t>
      </w:r>
      <w:r>
        <w:rPr>
          <w:rFonts w:hint="eastAsia" w:ascii="宋体" w:hAnsi="宋体" w:eastAsia="宋体" w:cs="宋体"/>
          <w:color w:val="auto"/>
          <w:sz w:val="21"/>
          <w:szCs w:val="21"/>
          <w:highlight w:val="none"/>
          <w:u w:val="none"/>
          <w:shd w:val="clear" w:color="auto" w:fill="FFFFFF"/>
          <w:lang w:val="en-US" w:eastAsia="zh-CN"/>
        </w:rPr>
        <w:t>.截止时间</w:t>
      </w:r>
      <w:r>
        <w:rPr>
          <w:rFonts w:hint="eastAsia" w:ascii="宋体" w:hAnsi="宋体" w:eastAsia="宋体" w:cs="宋体"/>
          <w:color w:val="auto"/>
          <w:sz w:val="21"/>
          <w:szCs w:val="21"/>
          <w:highlight w:val="none"/>
          <w:u w:val="none"/>
          <w:shd w:val="clear" w:color="auto" w:fill="FFFFFF"/>
        </w:rPr>
        <w:t>：</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12</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u w:val="none"/>
          <w:shd w:val="clear" w:color="auto" w:fill="FFFFFF"/>
        </w:rPr>
        <w:t>（北京时间）</w:t>
      </w:r>
    </w:p>
    <w:p w14:paraId="4183DDCB">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rPr>
        <w:t>地点：</w:t>
      </w:r>
      <w:r>
        <w:rPr>
          <w:rFonts w:hint="eastAsia" w:ascii="宋体" w:hAnsi="宋体" w:eastAsia="宋体" w:cs="宋体"/>
          <w:color w:val="auto"/>
          <w:kern w:val="0"/>
          <w:sz w:val="21"/>
          <w:szCs w:val="21"/>
          <w:highlight w:val="none"/>
          <w:u w:val="none"/>
          <w:lang w:val="zh-CN"/>
        </w:rPr>
        <w:t>恒信咨询管理有限公司会议室（郑州市电厂路河南省国家大学科技园（东区）16号楼B座6楼）</w:t>
      </w:r>
    </w:p>
    <w:p w14:paraId="6128EB28">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29" w:name="_Toc27882"/>
      <w:bookmarkStart w:id="30" w:name="_Toc32183"/>
      <w:bookmarkStart w:id="31" w:name="_Toc18536"/>
      <w:bookmarkStart w:id="32" w:name="_Toc20992"/>
      <w:bookmarkStart w:id="33" w:name="_Toc23175"/>
      <w:bookmarkStart w:id="34" w:name="_Toc18494"/>
      <w:bookmarkStart w:id="35" w:name="_Toc18611"/>
      <w:r>
        <w:rPr>
          <w:rFonts w:hint="eastAsia" w:ascii="宋体" w:hAnsi="宋体" w:eastAsia="宋体" w:cs="宋体"/>
          <w:bCs/>
          <w:color w:val="auto"/>
          <w:sz w:val="21"/>
          <w:szCs w:val="21"/>
          <w:highlight w:val="none"/>
          <w:shd w:val="clear" w:color="auto" w:fill="FFFFFF"/>
          <w:lang w:eastAsia="zh-CN"/>
        </w:rPr>
        <w:t>五</w:t>
      </w:r>
      <w:r>
        <w:rPr>
          <w:rFonts w:hint="eastAsia" w:ascii="宋体" w:hAnsi="宋体" w:eastAsia="宋体" w:cs="宋体"/>
          <w:bCs/>
          <w:color w:val="auto"/>
          <w:sz w:val="21"/>
          <w:szCs w:val="21"/>
          <w:highlight w:val="none"/>
          <w:shd w:val="clear" w:color="auto" w:fill="FFFFFF"/>
        </w:rPr>
        <w:t>、</w:t>
      </w:r>
      <w:bookmarkEnd w:id="29"/>
      <w:bookmarkEnd w:id="30"/>
      <w:bookmarkEnd w:id="31"/>
      <w:bookmarkEnd w:id="32"/>
      <w:bookmarkEnd w:id="33"/>
      <w:r>
        <w:rPr>
          <w:rFonts w:hint="eastAsia" w:ascii="宋体" w:hAnsi="宋体" w:eastAsia="宋体" w:cs="宋体"/>
          <w:bCs/>
          <w:color w:val="auto"/>
          <w:sz w:val="21"/>
          <w:szCs w:val="21"/>
          <w:highlight w:val="none"/>
          <w:shd w:val="clear" w:color="auto" w:fill="FFFFFF"/>
        </w:rPr>
        <w:t>响应文件开启</w:t>
      </w:r>
      <w:bookmarkEnd w:id="34"/>
      <w:bookmarkEnd w:id="35"/>
    </w:p>
    <w:p w14:paraId="228653D3">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u w:val="none"/>
          <w:shd w:val="clear" w:color="auto" w:fill="FFFFFF"/>
        </w:rPr>
        <w:t>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eastAsia="宋体" w:cs="宋体"/>
          <w:color w:val="auto"/>
          <w:kern w:val="0"/>
          <w:sz w:val="21"/>
          <w:szCs w:val="21"/>
          <w:highlight w:val="none"/>
          <w:u w:val="none"/>
          <w:lang w:val="en-US" w:eastAsia="zh-CN"/>
        </w:rPr>
        <w:t>12</w:t>
      </w:r>
      <w:r>
        <w:rPr>
          <w:rFonts w:hint="eastAsia" w:ascii="宋体" w:hAnsi="宋体" w:eastAsia="宋体" w:cs="宋体"/>
          <w:color w:val="auto"/>
          <w:kern w:val="0"/>
          <w:sz w:val="21"/>
          <w:szCs w:val="21"/>
          <w:highlight w:val="none"/>
          <w:u w:val="none"/>
        </w:rPr>
        <w:t>日</w:t>
      </w:r>
      <w:r>
        <w:rPr>
          <w:rFonts w:hint="eastAsia" w:ascii="宋体" w:hAnsi="宋体" w:eastAsia="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时</w:t>
      </w:r>
      <w:r>
        <w:rPr>
          <w:rFonts w:hint="eastAsia" w:ascii="宋体" w:hAnsi="宋体" w:eastAsia="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u w:val="none"/>
        </w:rPr>
        <w:t>分</w:t>
      </w:r>
      <w:r>
        <w:rPr>
          <w:rFonts w:hint="eastAsia" w:ascii="宋体" w:hAnsi="宋体" w:eastAsia="宋体" w:cs="宋体"/>
          <w:color w:val="auto"/>
          <w:sz w:val="21"/>
          <w:szCs w:val="21"/>
          <w:highlight w:val="none"/>
          <w:u w:val="none"/>
          <w:shd w:val="clear" w:color="auto" w:fill="FFFFFF"/>
        </w:rPr>
        <w:t>（北京时间）</w:t>
      </w:r>
    </w:p>
    <w:p w14:paraId="1F2EB853">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Fonts w:hint="eastAsia" w:ascii="宋体" w:hAnsi="宋体" w:eastAsia="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rPr>
        <w:t>地点：</w:t>
      </w:r>
      <w:r>
        <w:rPr>
          <w:rFonts w:hint="eastAsia" w:ascii="宋体" w:hAnsi="宋体" w:eastAsia="宋体" w:cs="宋体"/>
          <w:color w:val="auto"/>
          <w:sz w:val="21"/>
          <w:szCs w:val="21"/>
          <w:highlight w:val="none"/>
          <w:shd w:val="clear" w:color="auto" w:fill="FFFFFF"/>
          <w:lang w:val="zh-CN"/>
        </w:rPr>
        <w:t>恒信咨询管理有限公司会议室（郑州市电厂路河南省国家大学科技园（东区）16号楼B座6楼）</w:t>
      </w:r>
      <w:bookmarkStart w:id="61" w:name="_GoBack"/>
      <w:bookmarkEnd w:id="61"/>
    </w:p>
    <w:p w14:paraId="6CB6CE59">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6" w:name="_Toc16669"/>
      <w:bookmarkStart w:id="37" w:name="_Toc20287"/>
      <w:bookmarkStart w:id="38" w:name="_Toc30918"/>
      <w:bookmarkStart w:id="39" w:name="_Toc6324"/>
      <w:bookmarkStart w:id="40" w:name="_Toc8354"/>
      <w:bookmarkStart w:id="41" w:name="_Toc29784"/>
      <w:bookmarkStart w:id="42" w:name="_Toc6523"/>
      <w:r>
        <w:rPr>
          <w:rFonts w:hint="eastAsia" w:ascii="宋体" w:hAnsi="宋体" w:eastAsia="宋体" w:cs="宋体"/>
          <w:bCs/>
          <w:color w:val="auto"/>
          <w:sz w:val="21"/>
          <w:szCs w:val="21"/>
          <w:highlight w:val="none"/>
          <w:shd w:val="clear" w:color="auto" w:fill="FFFFFF"/>
          <w:lang w:eastAsia="zh-CN"/>
        </w:rPr>
        <w:t>六</w:t>
      </w:r>
      <w:r>
        <w:rPr>
          <w:rFonts w:hint="eastAsia" w:ascii="宋体" w:hAnsi="宋体" w:eastAsia="宋体" w:cs="宋体"/>
          <w:bCs/>
          <w:color w:val="auto"/>
          <w:sz w:val="21"/>
          <w:szCs w:val="21"/>
          <w:highlight w:val="none"/>
          <w:shd w:val="clear" w:color="auto" w:fill="FFFFFF"/>
        </w:rPr>
        <w:t>、发布公告的媒介及</w:t>
      </w:r>
      <w:r>
        <w:rPr>
          <w:rFonts w:hint="eastAsia" w:ascii="宋体" w:hAnsi="宋体" w:eastAsia="宋体" w:cs="宋体"/>
          <w:bCs/>
          <w:color w:val="auto"/>
          <w:sz w:val="21"/>
          <w:szCs w:val="21"/>
          <w:highlight w:val="none"/>
          <w:shd w:val="clear" w:color="auto" w:fill="FFFFFF"/>
          <w:lang w:val="en-US" w:eastAsia="zh-CN"/>
        </w:rPr>
        <w:t>询价</w:t>
      </w:r>
      <w:r>
        <w:rPr>
          <w:rFonts w:hint="eastAsia" w:ascii="宋体" w:hAnsi="宋体" w:eastAsia="宋体" w:cs="宋体"/>
          <w:bCs/>
          <w:color w:val="auto"/>
          <w:sz w:val="21"/>
          <w:szCs w:val="21"/>
          <w:highlight w:val="none"/>
          <w:shd w:val="clear" w:color="auto" w:fill="FFFFFF"/>
        </w:rPr>
        <w:t>公告期限</w:t>
      </w:r>
      <w:bookmarkEnd w:id="36"/>
      <w:bookmarkEnd w:id="37"/>
      <w:bookmarkEnd w:id="38"/>
      <w:bookmarkEnd w:id="39"/>
      <w:bookmarkEnd w:id="40"/>
      <w:bookmarkEnd w:id="41"/>
      <w:bookmarkEnd w:id="42"/>
    </w:p>
    <w:p w14:paraId="433A0DE9">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本次</w:t>
      </w:r>
      <w:r>
        <w:rPr>
          <w:rFonts w:hint="eastAsia" w:ascii="宋体" w:hAnsi="宋体" w:eastAsia="宋体" w:cs="宋体"/>
          <w:color w:val="auto"/>
          <w:sz w:val="21"/>
          <w:szCs w:val="21"/>
          <w:highlight w:val="none"/>
          <w:shd w:val="clear" w:color="auto" w:fill="FFFFFF"/>
          <w:lang w:val="en-US" w:eastAsia="zh-CN"/>
        </w:rPr>
        <w:t>询价</w:t>
      </w:r>
      <w:r>
        <w:rPr>
          <w:rFonts w:hint="eastAsia" w:ascii="宋体" w:hAnsi="宋体" w:eastAsia="宋体" w:cs="宋体"/>
          <w:color w:val="auto"/>
          <w:sz w:val="21"/>
          <w:szCs w:val="21"/>
          <w:highlight w:val="none"/>
          <w:shd w:val="clear" w:color="auto" w:fill="FFFFFF"/>
        </w:rPr>
        <w:t>公告在《</w:t>
      </w:r>
      <w:r>
        <w:rPr>
          <w:rFonts w:hint="eastAsia" w:ascii="宋体" w:hAnsi="宋体" w:eastAsia="宋体" w:cs="宋体"/>
          <w:color w:val="auto"/>
          <w:sz w:val="21"/>
          <w:szCs w:val="21"/>
          <w:highlight w:val="none"/>
          <w:shd w:val="clear" w:color="auto" w:fill="FFFFFF"/>
          <w:lang w:val="en-US" w:eastAsia="zh-CN"/>
        </w:rPr>
        <w:t>河南招标采购综合网</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《恒信咨询网》上发布，</w:t>
      </w:r>
      <w:r>
        <w:rPr>
          <w:rFonts w:hint="eastAsia" w:ascii="宋体" w:hAnsi="宋体" w:eastAsia="宋体" w:cs="宋体"/>
          <w:color w:val="auto"/>
          <w:sz w:val="21"/>
          <w:szCs w:val="21"/>
          <w:highlight w:val="none"/>
          <w:shd w:val="clear" w:color="auto" w:fill="FFFFFF"/>
          <w:lang w:val="en-US" w:eastAsia="zh-CN"/>
        </w:rPr>
        <w:t>询价</w:t>
      </w:r>
      <w:r>
        <w:rPr>
          <w:rFonts w:hint="eastAsia" w:ascii="宋体" w:hAnsi="宋体" w:eastAsia="宋体" w:cs="宋体"/>
          <w:color w:val="auto"/>
          <w:sz w:val="21"/>
          <w:szCs w:val="21"/>
          <w:highlight w:val="none"/>
          <w:shd w:val="clear" w:color="auto" w:fill="FFFFFF"/>
        </w:rPr>
        <w:t>公告期限为</w:t>
      </w:r>
      <w:r>
        <w:rPr>
          <w:rFonts w:hint="eastAsia" w:ascii="宋体" w:hAnsi="宋体" w:eastAsia="宋体" w:cs="宋体"/>
          <w:color w:val="auto"/>
          <w:sz w:val="21"/>
          <w:szCs w:val="21"/>
          <w:highlight w:val="none"/>
          <w:shd w:val="clear" w:color="auto" w:fill="FFFFFF"/>
          <w:lang w:eastAsia="zh-CN"/>
        </w:rPr>
        <w:t>三</w:t>
      </w:r>
      <w:r>
        <w:rPr>
          <w:rFonts w:hint="eastAsia" w:ascii="宋体" w:hAnsi="宋体" w:eastAsia="宋体" w:cs="宋体"/>
          <w:color w:val="auto"/>
          <w:sz w:val="21"/>
          <w:szCs w:val="21"/>
          <w:highlight w:val="none"/>
          <w:shd w:val="clear" w:color="auto" w:fill="FFFFFF"/>
        </w:rPr>
        <w:t>个工作日。</w:t>
      </w:r>
      <w:bookmarkStart w:id="43" w:name="_Toc35393795"/>
      <w:bookmarkStart w:id="44" w:name="_Toc35393626"/>
    </w:p>
    <w:bookmarkEnd w:id="43"/>
    <w:bookmarkEnd w:id="44"/>
    <w:p w14:paraId="44706933">
      <w:pPr>
        <w:pStyle w:val="2"/>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lang w:eastAsia="zh-CN"/>
        </w:rPr>
      </w:pPr>
      <w:bookmarkStart w:id="45" w:name="_Toc27370"/>
      <w:bookmarkStart w:id="46" w:name="_Toc31928"/>
      <w:bookmarkStart w:id="47" w:name="_Toc24274"/>
      <w:bookmarkStart w:id="48" w:name="_Toc16291"/>
      <w:bookmarkStart w:id="49" w:name="_Toc3604"/>
      <w:bookmarkStart w:id="50" w:name="_Toc25091"/>
      <w:bookmarkStart w:id="51" w:name="_Toc15525"/>
      <w:r>
        <w:rPr>
          <w:rFonts w:hint="eastAsia" w:ascii="宋体" w:hAnsi="宋体" w:eastAsia="宋体" w:cs="宋体"/>
          <w:bCs/>
          <w:color w:val="auto"/>
          <w:sz w:val="21"/>
          <w:szCs w:val="21"/>
          <w:highlight w:val="none"/>
          <w:shd w:val="clear" w:color="auto" w:fill="FFFFFF"/>
          <w:lang w:val="en-US" w:eastAsia="zh-CN"/>
        </w:rPr>
        <w:t>七</w:t>
      </w:r>
      <w:r>
        <w:rPr>
          <w:rFonts w:hint="eastAsia" w:ascii="宋体" w:hAnsi="宋体" w:eastAsia="宋体" w:cs="宋体"/>
          <w:bCs/>
          <w:color w:val="auto"/>
          <w:sz w:val="21"/>
          <w:szCs w:val="21"/>
          <w:highlight w:val="none"/>
          <w:shd w:val="clear" w:color="auto" w:fill="FFFFFF"/>
        </w:rPr>
        <w:t>、</w:t>
      </w:r>
      <w:bookmarkEnd w:id="45"/>
      <w:bookmarkEnd w:id="46"/>
      <w:bookmarkEnd w:id="47"/>
      <w:bookmarkEnd w:id="48"/>
      <w:bookmarkEnd w:id="49"/>
      <w:r>
        <w:rPr>
          <w:rFonts w:hint="eastAsia" w:ascii="宋体" w:hAnsi="宋体" w:eastAsia="宋体" w:cs="宋体"/>
          <w:b/>
          <w:bCs/>
          <w:color w:val="auto"/>
          <w:kern w:val="2"/>
          <w:sz w:val="21"/>
          <w:szCs w:val="21"/>
          <w:highlight w:val="none"/>
          <w:shd w:val="clear" w:color="auto" w:fill="FFFFFF"/>
          <w:lang w:val="en-US" w:eastAsia="zh-CN" w:bidi="ar-SA"/>
        </w:rPr>
        <w:t>凡对本次招标提出询问，请按照以下方式联系</w:t>
      </w:r>
      <w:bookmarkEnd w:id="50"/>
      <w:bookmarkEnd w:id="51"/>
    </w:p>
    <w:p w14:paraId="71E79086">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1.采购人信息</w:t>
      </w:r>
    </w:p>
    <w:p w14:paraId="418A7772">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名称：郑州市电子信息工程学校</w:t>
      </w:r>
    </w:p>
    <w:p w14:paraId="59465581">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地址：郑州市中原区伏牛路145号</w:t>
      </w:r>
    </w:p>
    <w:p w14:paraId="130EE50F">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联系人：</w:t>
      </w:r>
      <w:r>
        <w:rPr>
          <w:rFonts w:hint="eastAsia" w:ascii="宋体" w:hAnsi="宋体" w:eastAsia="宋体" w:cs="宋体"/>
          <w:color w:val="auto"/>
          <w:sz w:val="21"/>
          <w:szCs w:val="21"/>
          <w:highlight w:val="none"/>
          <w:shd w:val="clear" w:color="auto" w:fill="FFFFFF"/>
          <w:lang w:val="en-US" w:eastAsia="zh-CN"/>
        </w:rPr>
        <w:t>刘老师</w:t>
      </w:r>
    </w:p>
    <w:p w14:paraId="50E3C000">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u w:val="single"/>
          <w:shd w:val="clear" w:color="auto" w:fill="FFFFFF"/>
          <w:lang w:val="en-US" w:eastAsia="zh-CN"/>
        </w:rPr>
      </w:pPr>
      <w:r>
        <w:rPr>
          <w:rFonts w:hint="eastAsia" w:ascii="宋体" w:hAnsi="宋体" w:eastAsia="宋体" w:cs="宋体"/>
          <w:color w:val="auto"/>
          <w:sz w:val="21"/>
          <w:szCs w:val="21"/>
          <w:highlight w:val="none"/>
          <w:shd w:val="clear" w:color="auto" w:fill="FFFFFF"/>
          <w:lang w:eastAsia="zh-CN"/>
        </w:rPr>
        <w:t>联系方式</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shd w:val="clear" w:color="auto" w:fill="FFFFFF"/>
          <w:lang w:val="en-US" w:eastAsia="zh-CN"/>
        </w:rPr>
        <w:t>0371-67668795</w:t>
      </w:r>
    </w:p>
    <w:p w14:paraId="31F6AA68">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2.采购代理机构信息（如有）</w:t>
      </w:r>
    </w:p>
    <w:p w14:paraId="49BBA2C9">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名称：恒信咨询管理有限公司</w:t>
      </w:r>
    </w:p>
    <w:p w14:paraId="269AF096">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地址：郑州市电厂路河南省国家大学科技园（东区）16号楼B座6楼</w:t>
      </w:r>
    </w:p>
    <w:p w14:paraId="7C250149">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lang w:eastAsia="zh-CN"/>
        </w:rPr>
        <w:t>联系人：李罗丹、</w:t>
      </w:r>
      <w:r>
        <w:rPr>
          <w:rFonts w:hint="eastAsia" w:ascii="宋体" w:hAnsi="宋体" w:eastAsia="宋体" w:cs="宋体"/>
          <w:color w:val="auto"/>
          <w:sz w:val="21"/>
          <w:szCs w:val="21"/>
          <w:highlight w:val="none"/>
          <w:shd w:val="clear" w:color="auto" w:fill="FFFFFF"/>
          <w:lang w:val="en-US" w:eastAsia="zh-CN"/>
        </w:rPr>
        <w:t>王倩倩、袁芙蓉、刘亚军、祁艳</w:t>
      </w:r>
    </w:p>
    <w:p w14:paraId="05D9318A">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u w:val="single"/>
          <w:shd w:val="clear" w:color="auto" w:fill="FFFFFF"/>
          <w:lang w:val="en-US" w:eastAsia="zh-CN"/>
        </w:rPr>
      </w:pPr>
      <w:r>
        <w:rPr>
          <w:rFonts w:hint="eastAsia" w:ascii="宋体" w:hAnsi="宋体" w:eastAsia="宋体" w:cs="宋体"/>
          <w:color w:val="auto"/>
          <w:sz w:val="21"/>
          <w:szCs w:val="21"/>
          <w:highlight w:val="none"/>
          <w:shd w:val="clear" w:color="auto" w:fill="FFFFFF"/>
          <w:lang w:eastAsia="zh-CN"/>
        </w:rPr>
        <w:t>联系方式：0371-86688491</w:t>
      </w:r>
    </w:p>
    <w:p w14:paraId="3AF33B12">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3.项目联系方式</w:t>
      </w:r>
    </w:p>
    <w:p w14:paraId="0BF64C68">
      <w:pPr>
        <w:pStyle w:val="3"/>
        <w:keepNext w:val="0"/>
        <w:keepLines w:val="0"/>
        <w:pageBreakBefore w:val="0"/>
        <w:widowControl/>
        <w:kinsoku/>
        <w:overflowPunct/>
        <w:topLinePunct w:val="0"/>
        <w:bidi w:val="0"/>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lang w:eastAsia="zh-CN"/>
        </w:rPr>
        <w:t>项目</w:t>
      </w:r>
      <w:r>
        <w:rPr>
          <w:rFonts w:hint="eastAsia" w:ascii="宋体" w:hAnsi="宋体" w:eastAsia="宋体" w:cs="宋体"/>
          <w:color w:val="auto"/>
          <w:sz w:val="21"/>
          <w:szCs w:val="21"/>
          <w:highlight w:val="none"/>
          <w:shd w:val="clear" w:color="auto" w:fill="FFFFFF"/>
        </w:rPr>
        <w:t>联系人：</w:t>
      </w:r>
      <w:r>
        <w:rPr>
          <w:rFonts w:hint="eastAsia" w:ascii="宋体" w:hAnsi="宋体" w:eastAsia="宋体" w:cs="宋体"/>
          <w:color w:val="auto"/>
          <w:sz w:val="21"/>
          <w:szCs w:val="21"/>
          <w:highlight w:val="none"/>
          <w:shd w:val="clear" w:color="auto" w:fill="FFFFFF"/>
          <w:lang w:eastAsia="zh-CN"/>
        </w:rPr>
        <w:t>李罗丹</w:t>
      </w:r>
    </w:p>
    <w:p w14:paraId="7AFA4688">
      <w:pPr>
        <w:widowControl/>
        <w:spacing w:line="360" w:lineRule="auto"/>
        <w:ind w:firstLine="420" w:firstLineChars="0"/>
        <w:jc w:val="both"/>
        <w:rPr>
          <w:rFonts w:hint="eastAsia" w:ascii="宋体" w:hAnsi="宋体" w:eastAsia="宋体" w:cs="宋体"/>
          <w:color w:val="auto"/>
          <w:kern w:val="0"/>
          <w:lang w:bidi="ar"/>
        </w:rPr>
      </w:pPr>
      <w:r>
        <w:rPr>
          <w:rFonts w:hint="eastAsia" w:ascii="宋体" w:hAnsi="宋体" w:eastAsia="宋体" w:cs="宋体"/>
          <w:color w:val="auto"/>
          <w:sz w:val="21"/>
          <w:szCs w:val="21"/>
          <w:highlight w:val="none"/>
          <w:shd w:val="clear" w:color="auto" w:fill="FFFFFF"/>
          <w:lang w:eastAsia="zh-CN"/>
        </w:rPr>
        <w:t>联系方式</w:t>
      </w:r>
      <w:r>
        <w:rPr>
          <w:rFonts w:hint="eastAsia" w:ascii="宋体" w:hAnsi="宋体" w:eastAsia="宋体" w:cs="宋体"/>
          <w:color w:val="auto"/>
          <w:sz w:val="21"/>
          <w:szCs w:val="21"/>
          <w:highlight w:val="none"/>
          <w:shd w:val="clear" w:color="auto" w:fill="FFFFFF"/>
        </w:rPr>
        <w:t>：0371-86688491</w:t>
      </w:r>
    </w:p>
    <w:p w14:paraId="5FFAF1DA">
      <w:pPr>
        <w:pStyle w:val="7"/>
        <w:keepNext w:val="0"/>
        <w:keepLines w:val="0"/>
        <w:pageBreakBefore w:val="0"/>
        <w:kinsoku/>
        <w:overflowPunct/>
        <w:topLinePunct w:val="0"/>
        <w:bidi w:val="0"/>
        <w:spacing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br w:type="page"/>
      </w:r>
      <w:r>
        <w:rPr>
          <w:rFonts w:hint="eastAsia" w:ascii="宋体" w:hAnsi="宋体" w:eastAsia="宋体" w:cs="宋体"/>
          <w:b/>
          <w:bCs/>
          <w:sz w:val="24"/>
          <w:szCs w:val="24"/>
          <w:highlight w:val="none"/>
          <w:lang w:val="en-US" w:eastAsia="zh-CN"/>
        </w:rPr>
        <w:t>附件1：</w:t>
      </w:r>
    </w:p>
    <w:p w14:paraId="2BF043C9">
      <w:pPr>
        <w:pStyle w:val="7"/>
        <w:keepNext w:val="0"/>
        <w:keepLines w:val="0"/>
        <w:pageBreakBefore w:val="0"/>
        <w:kinsoku/>
        <w:overflowPunct/>
        <w:topLinePunct w:val="0"/>
        <w:bidi w:val="0"/>
        <w:spacing w:line="360" w:lineRule="auto"/>
        <w:jc w:val="center"/>
        <w:textAlignment w:val="auto"/>
        <w:rPr>
          <w:rFonts w:hint="eastAsia" w:ascii="宋体" w:hAnsi="宋体" w:eastAsia="宋体" w:cs="宋体"/>
          <w:b/>
          <w:bCs w:val="0"/>
          <w:color w:val="auto"/>
          <w:kern w:val="0"/>
          <w:sz w:val="28"/>
          <w:szCs w:val="28"/>
          <w:highlight w:val="none"/>
          <w:lang w:val="en-US" w:eastAsia="zh-CN"/>
        </w:rPr>
      </w:pPr>
      <w:r>
        <w:rPr>
          <w:rFonts w:hint="eastAsia" w:ascii="宋体" w:hAnsi="宋体" w:eastAsia="宋体" w:cs="宋体"/>
          <w:b/>
          <w:bCs w:val="0"/>
          <w:color w:val="auto"/>
          <w:kern w:val="0"/>
          <w:sz w:val="28"/>
          <w:szCs w:val="28"/>
          <w:highlight w:val="none"/>
          <w:lang w:val="en-US" w:eastAsia="zh-CN"/>
        </w:rPr>
        <w:t>郑州市电子信息工程学校2026年“双优”机电技术应用专业精品课程建设项目</w:t>
      </w:r>
    </w:p>
    <w:p w14:paraId="434961B9">
      <w:pPr>
        <w:pStyle w:val="7"/>
        <w:keepNext w:val="0"/>
        <w:keepLines w:val="0"/>
        <w:pageBreakBefore w:val="0"/>
        <w:kinsoku/>
        <w:overflowPunct/>
        <w:topLinePunct w:val="0"/>
        <w:bidi w:val="0"/>
        <w:spacing w:line="360" w:lineRule="auto"/>
        <w:jc w:val="center"/>
        <w:textAlignment w:val="auto"/>
        <w:rPr>
          <w:rFonts w:hint="eastAsia" w:ascii="宋体" w:hAnsi="宋体" w:eastAsia="宋体" w:cs="宋体"/>
          <w:b/>
          <w:bCs w:val="0"/>
          <w:color w:val="auto"/>
          <w:kern w:val="0"/>
          <w:sz w:val="28"/>
          <w:szCs w:val="28"/>
          <w:highlight w:val="none"/>
          <w:lang w:val="en-US" w:eastAsia="zh-CN"/>
        </w:rPr>
      </w:pPr>
      <w:r>
        <w:rPr>
          <w:rFonts w:hint="eastAsia" w:ascii="宋体" w:hAnsi="宋体" w:eastAsia="宋体" w:cs="宋体"/>
          <w:b/>
          <w:bCs w:val="0"/>
          <w:color w:val="auto"/>
          <w:kern w:val="0"/>
          <w:sz w:val="28"/>
          <w:szCs w:val="28"/>
          <w:highlight w:val="none"/>
          <w:lang w:val="en-US" w:eastAsia="zh-CN"/>
        </w:rPr>
        <w:t>询价文件获取登记表</w:t>
      </w:r>
    </w:p>
    <w:p w14:paraId="57A1637F">
      <w:pPr>
        <w:pStyle w:val="7"/>
        <w:keepNext w:val="0"/>
        <w:keepLines w:val="0"/>
        <w:pageBreakBefore w:val="0"/>
        <w:kinsoku/>
        <w:overflowPunct/>
        <w:topLinePunct w:val="0"/>
        <w:bidi w:val="0"/>
        <w:spacing w:line="360" w:lineRule="auto"/>
        <w:jc w:val="center"/>
        <w:textAlignment w:val="auto"/>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项目编号：</w:t>
      </w:r>
      <w:r>
        <w:rPr>
          <w:rFonts w:hint="eastAsia" w:ascii="宋体" w:hAnsi="宋体" w:eastAsia="宋体" w:cs="宋体"/>
          <w:bCs/>
          <w:color w:val="auto"/>
          <w:kern w:val="0"/>
          <w:sz w:val="21"/>
          <w:szCs w:val="21"/>
          <w:highlight w:val="none"/>
          <w:u w:val="single"/>
          <w:lang w:val="en-US" w:eastAsia="zh-CN"/>
        </w:rPr>
        <w:t xml:space="preserve">       </w:t>
      </w:r>
    </w:p>
    <w:p w14:paraId="77E643EA">
      <w:pPr>
        <w:pStyle w:val="7"/>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领取时间：</w:t>
      </w:r>
      <w:r>
        <w:rPr>
          <w:rFonts w:hint="eastAsia" w:ascii="宋体" w:hAnsi="宋体" w:eastAsia="宋体" w:cs="宋体"/>
          <w:bCs/>
          <w:color w:val="auto"/>
          <w:kern w:val="0"/>
          <w:sz w:val="21"/>
          <w:szCs w:val="21"/>
          <w:highlight w:val="none"/>
          <w:u w:val="single"/>
          <w:lang w:val="en-US" w:eastAsia="zh-CN"/>
        </w:rPr>
        <w:t xml:space="preserve">    年    月    日    </w:t>
      </w:r>
      <w:r>
        <w:rPr>
          <w:rFonts w:hint="eastAsia" w:ascii="宋体" w:hAnsi="宋体" w:eastAsia="宋体" w:cs="宋体"/>
          <w:bCs/>
          <w:color w:val="auto"/>
          <w:kern w:val="0"/>
          <w:sz w:val="21"/>
          <w:szCs w:val="21"/>
          <w:highlight w:val="none"/>
          <w:lang w:val="en-US" w:eastAsia="zh-CN"/>
        </w:rPr>
        <w:t>标    段：</w:t>
      </w:r>
      <w:r>
        <w:rPr>
          <w:rFonts w:hint="eastAsia" w:ascii="宋体" w:hAnsi="宋体" w:eastAsia="宋体" w:cs="宋体"/>
          <w:bCs/>
          <w:color w:val="auto"/>
          <w:kern w:val="0"/>
          <w:sz w:val="21"/>
          <w:szCs w:val="21"/>
          <w:highlight w:val="none"/>
          <w:u w:val="single"/>
          <w:lang w:val="en-US" w:eastAsia="zh-CN"/>
        </w:rPr>
        <w:t xml:space="preserve">          /               </w:t>
      </w:r>
    </w:p>
    <w:p w14:paraId="4E2F35CC">
      <w:pPr>
        <w:pStyle w:val="7"/>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联 系 人：</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Cs/>
          <w:color w:val="auto"/>
          <w:kern w:val="0"/>
          <w:sz w:val="21"/>
          <w:szCs w:val="21"/>
          <w:highlight w:val="none"/>
          <w:lang w:val="en-US" w:eastAsia="zh-CN"/>
        </w:rPr>
        <w:t>手    机：</w:t>
      </w:r>
      <w:r>
        <w:rPr>
          <w:rFonts w:hint="eastAsia" w:ascii="宋体" w:hAnsi="宋体" w:eastAsia="宋体" w:cs="宋体"/>
          <w:bCs/>
          <w:color w:val="auto"/>
          <w:kern w:val="0"/>
          <w:sz w:val="21"/>
          <w:szCs w:val="21"/>
          <w:highlight w:val="none"/>
          <w:u w:val="single"/>
          <w:lang w:val="en-US" w:eastAsia="zh-CN"/>
        </w:rPr>
        <w:t xml:space="preserve">                          </w:t>
      </w:r>
    </w:p>
    <w:p w14:paraId="1647F492">
      <w:pPr>
        <w:pStyle w:val="7"/>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 w:val="21"/>
          <w:szCs w:val="21"/>
          <w:highlight w:val="none"/>
          <w:u w:val="single"/>
          <w:lang w:val="en-US" w:eastAsia="zh-CN"/>
        </w:rPr>
      </w:pPr>
      <w:r>
        <w:rPr>
          <w:rFonts w:hint="eastAsia" w:ascii="宋体" w:hAnsi="宋体" w:eastAsia="宋体" w:cs="宋体"/>
          <w:bCs/>
          <w:color w:val="auto"/>
          <w:kern w:val="0"/>
          <w:sz w:val="21"/>
          <w:szCs w:val="21"/>
          <w:highlight w:val="none"/>
          <w:lang w:val="en-US" w:eastAsia="zh-CN"/>
        </w:rPr>
        <w:t>公司电话：</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Cs/>
          <w:color w:val="auto"/>
          <w:kern w:val="0"/>
          <w:sz w:val="21"/>
          <w:szCs w:val="21"/>
          <w:highlight w:val="none"/>
          <w:lang w:val="en-US" w:eastAsia="zh-CN"/>
        </w:rPr>
        <w:t>电子邮箱：</w:t>
      </w:r>
      <w:r>
        <w:rPr>
          <w:rFonts w:hint="eastAsia" w:ascii="宋体" w:hAnsi="宋体" w:eastAsia="宋体" w:cs="宋体"/>
          <w:bCs/>
          <w:color w:val="auto"/>
          <w:kern w:val="0"/>
          <w:sz w:val="21"/>
          <w:szCs w:val="21"/>
          <w:highlight w:val="none"/>
          <w:u w:val="single"/>
          <w:lang w:val="en-US" w:eastAsia="zh-CN"/>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2208"/>
        <w:gridCol w:w="4649"/>
      </w:tblGrid>
      <w:tr w14:paraId="014B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663" w:type="dxa"/>
            <w:noWrap w:val="0"/>
            <w:vAlign w:val="center"/>
          </w:tcPr>
          <w:p w14:paraId="7D79220C">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供应商名称</w:t>
            </w:r>
          </w:p>
        </w:tc>
        <w:tc>
          <w:tcPr>
            <w:tcW w:w="6857" w:type="dxa"/>
            <w:gridSpan w:val="2"/>
            <w:noWrap w:val="0"/>
            <w:vAlign w:val="center"/>
          </w:tcPr>
          <w:p w14:paraId="51D67D49">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p>
        </w:tc>
      </w:tr>
      <w:tr w14:paraId="2BAA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663" w:type="dxa"/>
            <w:noWrap w:val="0"/>
            <w:vAlign w:val="center"/>
          </w:tcPr>
          <w:p w14:paraId="593192B6">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地址</w:t>
            </w:r>
          </w:p>
        </w:tc>
        <w:tc>
          <w:tcPr>
            <w:tcW w:w="6857" w:type="dxa"/>
            <w:gridSpan w:val="2"/>
            <w:noWrap w:val="0"/>
            <w:vAlign w:val="center"/>
          </w:tcPr>
          <w:p w14:paraId="18B24D12">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p>
        </w:tc>
      </w:tr>
      <w:tr w14:paraId="2267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663" w:type="dxa"/>
            <w:noWrap w:val="0"/>
            <w:vAlign w:val="center"/>
          </w:tcPr>
          <w:p w14:paraId="0C44D9A4">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法定代表人</w:t>
            </w:r>
          </w:p>
        </w:tc>
        <w:tc>
          <w:tcPr>
            <w:tcW w:w="2208" w:type="dxa"/>
            <w:noWrap w:val="0"/>
            <w:vAlign w:val="center"/>
          </w:tcPr>
          <w:p w14:paraId="054027A3">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姓名：</w:t>
            </w:r>
          </w:p>
        </w:tc>
        <w:tc>
          <w:tcPr>
            <w:tcW w:w="4649" w:type="dxa"/>
            <w:noWrap w:val="0"/>
            <w:vAlign w:val="center"/>
          </w:tcPr>
          <w:p w14:paraId="3ED582DC">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身份证号：</w:t>
            </w:r>
          </w:p>
        </w:tc>
      </w:tr>
      <w:tr w14:paraId="6BCD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1663" w:type="dxa"/>
            <w:noWrap w:val="0"/>
            <w:vAlign w:val="center"/>
          </w:tcPr>
          <w:p w14:paraId="198EFC32">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委托代理人</w:t>
            </w:r>
          </w:p>
        </w:tc>
        <w:tc>
          <w:tcPr>
            <w:tcW w:w="2208" w:type="dxa"/>
            <w:noWrap w:val="0"/>
            <w:vAlign w:val="center"/>
          </w:tcPr>
          <w:p w14:paraId="009730C8">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姓名：</w:t>
            </w:r>
          </w:p>
        </w:tc>
        <w:tc>
          <w:tcPr>
            <w:tcW w:w="4649" w:type="dxa"/>
            <w:noWrap w:val="0"/>
            <w:vAlign w:val="center"/>
          </w:tcPr>
          <w:p w14:paraId="726F29F4">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身份证号：</w:t>
            </w:r>
          </w:p>
        </w:tc>
      </w:tr>
      <w:tr w14:paraId="6350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1663" w:type="dxa"/>
            <w:noWrap w:val="0"/>
            <w:vAlign w:val="center"/>
          </w:tcPr>
          <w:p w14:paraId="5C259D42">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法定代表人身份证明/授权委托书</w:t>
            </w:r>
          </w:p>
        </w:tc>
        <w:tc>
          <w:tcPr>
            <w:tcW w:w="6857" w:type="dxa"/>
            <w:gridSpan w:val="2"/>
            <w:noWrap w:val="0"/>
            <w:vAlign w:val="center"/>
          </w:tcPr>
          <w:p w14:paraId="679E6404">
            <w:pPr>
              <w:pStyle w:val="7"/>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Cs/>
                <w:color w:val="auto"/>
                <w:kern w:val="0"/>
                <w:sz w:val="21"/>
                <w:szCs w:val="21"/>
                <w:highlight w:val="none"/>
                <w:vertAlign w:val="baseline"/>
                <w:lang w:val="en-US" w:eastAsia="zh-CN"/>
              </w:rPr>
            </w:pPr>
            <w:r>
              <w:rPr>
                <w:rFonts w:hint="eastAsia" w:ascii="宋体" w:hAnsi="宋体" w:eastAsia="宋体" w:cs="宋体"/>
                <w:bCs/>
                <w:color w:val="auto"/>
                <w:kern w:val="0"/>
                <w:sz w:val="21"/>
                <w:szCs w:val="21"/>
                <w:highlight w:val="none"/>
                <w:vertAlign w:val="baseline"/>
                <w:lang w:val="en-US" w:eastAsia="zh-CN"/>
              </w:rPr>
              <w:t>有</w:t>
            </w:r>
            <w:r>
              <w:rPr>
                <w:rFonts w:hint="eastAsia" w:ascii="宋体" w:hAnsi="宋体" w:eastAsia="宋体" w:cs="宋体"/>
                <w:bCs/>
                <w:color w:val="auto"/>
                <w:kern w:val="0"/>
                <w:sz w:val="21"/>
                <w:szCs w:val="21"/>
                <w:highlight w:val="none"/>
                <w:vertAlign w:val="baseline"/>
                <w:lang w:val="en-US" w:eastAsia="zh-CN"/>
              </w:rPr>
              <w:sym w:font="Wingdings 2" w:char="00A3"/>
            </w:r>
            <w:r>
              <w:rPr>
                <w:rFonts w:hint="eastAsia" w:ascii="宋体" w:hAnsi="宋体" w:eastAsia="宋体" w:cs="宋体"/>
                <w:bCs/>
                <w:color w:val="auto"/>
                <w:kern w:val="0"/>
                <w:sz w:val="21"/>
                <w:szCs w:val="21"/>
                <w:highlight w:val="none"/>
                <w:vertAlign w:val="baseline"/>
                <w:lang w:val="en-US" w:eastAsia="zh-CN"/>
              </w:rPr>
              <w:t xml:space="preserve">            无</w:t>
            </w:r>
            <w:r>
              <w:rPr>
                <w:rFonts w:hint="eastAsia" w:ascii="宋体" w:hAnsi="宋体" w:eastAsia="宋体" w:cs="宋体"/>
                <w:bCs/>
                <w:color w:val="auto"/>
                <w:kern w:val="0"/>
                <w:sz w:val="21"/>
                <w:szCs w:val="21"/>
                <w:highlight w:val="none"/>
                <w:vertAlign w:val="baseline"/>
                <w:lang w:val="en-US" w:eastAsia="zh-CN"/>
              </w:rPr>
              <w:sym w:font="Wingdings 2" w:char="00A3"/>
            </w:r>
          </w:p>
        </w:tc>
      </w:tr>
    </w:tbl>
    <w:p w14:paraId="6EDB9B8F">
      <w:pPr>
        <w:pStyle w:val="7"/>
        <w:keepNext w:val="0"/>
        <w:keepLines w:val="0"/>
        <w:pageBreakBefore w:val="0"/>
        <w:kinsoku/>
        <w:overflowPunct/>
        <w:topLinePunct w:val="0"/>
        <w:bidi w:val="0"/>
        <w:spacing w:line="360" w:lineRule="auto"/>
        <w:textAlignment w:val="auto"/>
        <w:rPr>
          <w:rFonts w:hint="eastAsia" w:ascii="宋体" w:hAnsi="宋体" w:eastAsia="宋体" w:cs="宋体"/>
          <w:bCs/>
          <w:color w:val="auto"/>
          <w:kern w:val="0"/>
          <w:sz w:val="21"/>
          <w:szCs w:val="21"/>
          <w:highlight w:val="none"/>
          <w:lang w:val="en-US" w:eastAsia="zh-CN"/>
        </w:rPr>
      </w:pPr>
    </w:p>
    <w:p w14:paraId="504CCE0B">
      <w:pPr>
        <w:pStyle w:val="7"/>
        <w:keepNext w:val="0"/>
        <w:keepLines w:val="0"/>
        <w:pageBreakBefore w:val="0"/>
        <w:kinsoku/>
        <w:overflowPunct/>
        <w:topLinePunct w:val="0"/>
        <w:bidi w:val="0"/>
        <w:spacing w:line="360" w:lineRule="auto"/>
        <w:jc w:val="right"/>
        <w:textAlignment w:val="auto"/>
        <w:rPr>
          <w:rFonts w:hint="eastAsia" w:ascii="宋体" w:hAnsi="宋体" w:eastAsia="宋体" w:cs="宋体"/>
          <w:b w:val="0"/>
          <w:bCs/>
          <w:color w:val="auto"/>
          <w:kern w:val="0"/>
          <w:sz w:val="21"/>
          <w:szCs w:val="21"/>
          <w:highlight w:val="none"/>
          <w:u w:val="none"/>
          <w:lang w:val="en-US" w:eastAsia="zh-CN"/>
        </w:rPr>
      </w:pPr>
      <w:r>
        <w:rPr>
          <w:rFonts w:hint="eastAsia" w:ascii="宋体" w:hAnsi="宋体" w:eastAsia="宋体" w:cs="宋体"/>
          <w:bCs/>
          <w:color w:val="auto"/>
          <w:kern w:val="0"/>
          <w:sz w:val="21"/>
          <w:szCs w:val="21"/>
          <w:highlight w:val="none"/>
          <w:lang w:val="en-US" w:eastAsia="zh-CN"/>
        </w:rPr>
        <w:t>供应商：</w:t>
      </w:r>
      <w:r>
        <w:rPr>
          <w:rFonts w:hint="eastAsia" w:ascii="宋体" w:hAnsi="宋体" w:eastAsia="宋体" w:cs="宋体"/>
          <w:bCs/>
          <w:color w:val="auto"/>
          <w:kern w:val="0"/>
          <w:sz w:val="21"/>
          <w:szCs w:val="21"/>
          <w:highlight w:val="none"/>
          <w:u w:val="single"/>
          <w:lang w:val="en-US" w:eastAsia="zh-CN"/>
        </w:rPr>
        <w:t xml:space="preserve">                </w:t>
      </w:r>
      <w:r>
        <w:rPr>
          <w:rFonts w:hint="eastAsia" w:ascii="宋体" w:hAnsi="宋体" w:eastAsia="宋体" w:cs="宋体"/>
          <w:b w:val="0"/>
          <w:bCs/>
          <w:color w:val="auto"/>
          <w:kern w:val="0"/>
          <w:sz w:val="21"/>
          <w:szCs w:val="21"/>
          <w:highlight w:val="none"/>
          <w:u w:val="none"/>
          <w:lang w:val="en-US" w:eastAsia="zh-CN"/>
        </w:rPr>
        <w:t>（盖单位章）</w:t>
      </w:r>
    </w:p>
    <w:p w14:paraId="20624DBF">
      <w:pPr>
        <w:pStyle w:val="3"/>
        <w:keepNext w:val="0"/>
        <w:keepLines w:val="0"/>
        <w:pageBreakBefore w:val="0"/>
        <w:widowControl/>
        <w:kinsoku/>
        <w:overflowPunct/>
        <w:topLinePunct w:val="0"/>
        <w:bidi w:val="0"/>
        <w:spacing w:before="0" w:beforeAutospacing="0" w:after="0" w:afterAutospacing="0" w:line="360" w:lineRule="auto"/>
        <w:ind w:firstLine="440"/>
        <w:textAlignment w:val="auto"/>
        <w:rPr>
          <w:rFonts w:hint="eastAsia" w:ascii="宋体" w:hAnsi="宋体" w:eastAsia="宋体" w:cs="宋体"/>
          <w:color w:val="auto"/>
          <w:sz w:val="21"/>
          <w:szCs w:val="21"/>
          <w:highlight w:val="none"/>
        </w:rPr>
      </w:pPr>
    </w:p>
    <w:p w14:paraId="710CFA25">
      <w:pPr>
        <w:bidi w:val="0"/>
        <w:jc w:val="left"/>
        <w:rPr>
          <w:rFonts w:hint="eastAsia" w:ascii="宋体" w:hAnsi="宋体" w:eastAsia="宋体" w:cs="宋体"/>
          <w:b/>
          <w:bCs/>
          <w:sz w:val="24"/>
          <w:szCs w:val="24"/>
          <w:lang w:val="en-US" w:eastAsia="zh-CN"/>
        </w:rPr>
      </w:pPr>
    </w:p>
    <w:p w14:paraId="257760B3">
      <w:pPr>
        <w:bidi w:val="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r>
        <w:rPr>
          <w:rFonts w:hint="eastAsia" w:ascii="宋体" w:hAnsi="宋体" w:eastAsia="宋体" w:cs="宋体"/>
          <w:b/>
          <w:bCs/>
          <w:sz w:val="24"/>
          <w:szCs w:val="24"/>
          <w:lang w:val="en-US" w:eastAsia="zh-CN"/>
        </w:rPr>
        <w:t>附件2：</w:t>
      </w:r>
    </w:p>
    <w:p w14:paraId="7FF98E5B">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法定代表人身份证明</w:t>
      </w:r>
    </w:p>
    <w:p w14:paraId="106DCD5E">
      <w:pPr>
        <w:pageBreakBefore w:val="0"/>
        <w:kinsoku/>
        <w:wordWrap/>
        <w:overflowPunct/>
        <w:bidi w:val="0"/>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lang w:eastAsia="zh-CN"/>
        </w:rPr>
        <w:t>供应商</w:t>
      </w:r>
      <w:r>
        <w:rPr>
          <w:rFonts w:hint="eastAsia" w:ascii="宋体" w:hAnsi="宋体" w:eastAsia="宋体" w:cs="宋体"/>
          <w:color w:val="000000"/>
          <w:highlight w:val="none"/>
        </w:rPr>
        <w:t>名称：</w:t>
      </w:r>
      <w:r>
        <w:rPr>
          <w:rFonts w:hint="eastAsia" w:ascii="宋体" w:hAnsi="宋体" w:eastAsia="宋体" w:cs="宋体"/>
          <w:highlight w:val="none"/>
          <w:u w:val="single"/>
        </w:rPr>
        <w:t xml:space="preserve">                        </w:t>
      </w:r>
    </w:p>
    <w:p w14:paraId="315F7110">
      <w:pPr>
        <w:pageBreakBefore w:val="0"/>
        <w:kinsoku/>
        <w:wordWrap/>
        <w:overflowPunct/>
        <w:bidi w:val="0"/>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姓名：</w:t>
      </w:r>
      <w:r>
        <w:rPr>
          <w:rFonts w:hint="eastAsia" w:ascii="宋体" w:hAnsi="宋体" w:eastAsia="宋体" w:cs="宋体"/>
          <w:highlight w:val="none"/>
          <w:u w:val="single"/>
        </w:rPr>
        <w:t xml:space="preserve">                </w:t>
      </w:r>
      <w:r>
        <w:rPr>
          <w:rFonts w:hint="eastAsia" w:ascii="宋体" w:hAnsi="宋体" w:eastAsia="宋体" w:cs="宋体"/>
          <w:color w:val="000000"/>
          <w:highlight w:val="none"/>
        </w:rPr>
        <w:t>性别：</w:t>
      </w:r>
      <w:bookmarkStart w:id="52" w:name="_Toc352691662"/>
      <w:bookmarkStart w:id="53" w:name="_Toc27897"/>
      <w:bookmarkStart w:id="54" w:name="_Toc369531698"/>
      <w:r>
        <w:rPr>
          <w:rFonts w:hint="eastAsia" w:ascii="宋体" w:hAnsi="宋体" w:eastAsia="宋体" w:cs="宋体"/>
          <w:highlight w:val="none"/>
          <w:u w:val="single"/>
        </w:rPr>
        <w:t xml:space="preserve">        </w:t>
      </w:r>
      <w:r>
        <w:rPr>
          <w:rFonts w:hint="eastAsia" w:ascii="宋体" w:hAnsi="宋体" w:eastAsia="宋体" w:cs="宋体"/>
          <w:color w:val="000000"/>
          <w:highlight w:val="none"/>
        </w:rPr>
        <w:t>年</w:t>
      </w:r>
      <w:bookmarkEnd w:id="52"/>
      <w:bookmarkEnd w:id="53"/>
      <w:bookmarkEnd w:id="54"/>
      <w:r>
        <w:rPr>
          <w:rFonts w:hint="eastAsia" w:ascii="宋体" w:hAnsi="宋体" w:eastAsia="宋体" w:cs="宋体"/>
          <w:color w:val="000000"/>
          <w:highlight w:val="none"/>
        </w:rPr>
        <w:t>龄</w:t>
      </w:r>
      <w:bookmarkStart w:id="55" w:name="_Toc15573"/>
      <w:bookmarkStart w:id="56" w:name="_Toc352691663"/>
      <w:bookmarkStart w:id="57" w:name="_Toc384308377"/>
      <w:bookmarkStart w:id="58" w:name="_Toc361508754"/>
      <w:bookmarkStart w:id="59" w:name="_Toc369531699"/>
      <w:bookmarkStart w:id="60" w:name="_Toc300835211"/>
      <w:r>
        <w:rPr>
          <w:rFonts w:hint="eastAsia" w:ascii="宋体" w:hAnsi="宋体" w:eastAsia="宋体" w:cs="宋体"/>
          <w:color w:val="000000"/>
          <w:highlight w:val="none"/>
        </w:rPr>
        <w:t>：</w:t>
      </w:r>
      <w:bookmarkEnd w:id="55"/>
      <w:bookmarkEnd w:id="56"/>
      <w:bookmarkEnd w:id="57"/>
      <w:bookmarkEnd w:id="58"/>
      <w:bookmarkEnd w:id="59"/>
      <w:bookmarkEnd w:id="60"/>
      <w:r>
        <w:rPr>
          <w:rFonts w:hint="eastAsia" w:ascii="宋体" w:hAnsi="宋体" w:eastAsia="宋体" w:cs="宋体"/>
          <w:highlight w:val="none"/>
          <w:u w:val="single"/>
        </w:rPr>
        <w:t xml:space="preserve">        </w:t>
      </w:r>
      <w:r>
        <w:rPr>
          <w:rFonts w:hint="eastAsia" w:ascii="宋体" w:hAnsi="宋体" w:eastAsia="宋体" w:cs="宋体"/>
          <w:color w:val="000000"/>
          <w:highlight w:val="none"/>
        </w:rPr>
        <w:t>职务：</w:t>
      </w:r>
      <w:r>
        <w:rPr>
          <w:rFonts w:hint="eastAsia" w:ascii="宋体" w:hAnsi="宋体" w:eastAsia="宋体" w:cs="宋体"/>
          <w:highlight w:val="none"/>
          <w:u w:val="single"/>
        </w:rPr>
        <w:t xml:space="preserve">        </w:t>
      </w:r>
    </w:p>
    <w:p w14:paraId="777AAD82">
      <w:pPr>
        <w:pageBreakBefore w:val="0"/>
        <w:kinsoku/>
        <w:wordWrap/>
        <w:overflowPunct/>
        <w:bidi w:val="0"/>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系</w:t>
      </w:r>
      <w:r>
        <w:rPr>
          <w:rFonts w:hint="eastAsia" w:ascii="宋体" w:hAnsi="宋体" w:eastAsia="宋体" w:cs="宋体"/>
          <w:highlight w:val="none"/>
          <w:u w:val="single"/>
        </w:rPr>
        <w:t xml:space="preserve">                        </w:t>
      </w:r>
      <w:r>
        <w:rPr>
          <w:rFonts w:hint="eastAsia" w:ascii="宋体" w:hAnsi="宋体" w:eastAsia="宋体" w:cs="宋体"/>
          <w:color w:val="000000"/>
          <w:highlight w:val="none"/>
        </w:rPr>
        <w:t>（</w:t>
      </w:r>
      <w:r>
        <w:rPr>
          <w:rFonts w:hint="eastAsia" w:ascii="宋体" w:hAnsi="宋体" w:eastAsia="宋体" w:cs="宋体"/>
          <w:color w:val="000000"/>
          <w:highlight w:val="none"/>
          <w:lang w:eastAsia="zh-CN"/>
        </w:rPr>
        <w:t>供应商</w:t>
      </w:r>
      <w:r>
        <w:rPr>
          <w:rFonts w:hint="eastAsia" w:ascii="宋体" w:hAnsi="宋体" w:eastAsia="宋体" w:cs="宋体"/>
          <w:color w:val="000000"/>
          <w:highlight w:val="none"/>
        </w:rPr>
        <w:t>名称）的法定代表人。</w:t>
      </w:r>
    </w:p>
    <w:p w14:paraId="255CA8F3">
      <w:pPr>
        <w:pageBreakBefore w:val="0"/>
        <w:kinsoku/>
        <w:wordWrap/>
        <w:overflowPunct/>
        <w:bidi w:val="0"/>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特此证明。</w:t>
      </w:r>
    </w:p>
    <w:p w14:paraId="5084E029">
      <w:pPr>
        <w:pageBreakBefore w:val="0"/>
        <w:kinsoku/>
        <w:wordWrap/>
        <w:overflowPunct/>
        <w:bidi w:val="0"/>
        <w:spacing w:line="360" w:lineRule="auto"/>
        <w:ind w:firstLine="420" w:firstLineChars="200"/>
        <w:rPr>
          <w:rFonts w:hint="eastAsia" w:ascii="宋体" w:hAnsi="宋体" w:eastAsia="宋体" w:cs="宋体"/>
          <w:szCs w:val="21"/>
          <w:highlight w:val="none"/>
        </w:rPr>
      </w:pPr>
    </w:p>
    <w:p w14:paraId="6C928EAB">
      <w:pPr>
        <w:pageBreakBefore w:val="0"/>
        <w:widowControl/>
        <w:kinsoku/>
        <w:wordWrap/>
        <w:overflowPunct/>
        <w:bidi w:val="0"/>
        <w:adjustRightInd w:val="0"/>
        <w:spacing w:line="360" w:lineRule="auto"/>
        <w:ind w:firstLine="949" w:firstLineChars="450"/>
        <w:jc w:val="left"/>
        <w:rPr>
          <w:rFonts w:hint="eastAsia" w:ascii="宋体" w:hAnsi="宋体" w:eastAsia="宋体" w:cs="宋体"/>
          <w:b/>
          <w:szCs w:val="21"/>
          <w:highlight w:val="none"/>
          <w:lang w:eastAsia="zh-CN"/>
        </w:rPr>
      </w:pPr>
      <w:r>
        <w:rPr>
          <w:rFonts w:hint="eastAsia" w:ascii="宋体" w:hAnsi="宋体" w:eastAsia="宋体" w:cs="宋体"/>
          <w:b/>
          <w:szCs w:val="21"/>
          <w:highlight w:val="none"/>
        </w:rPr>
        <w:t>附：法定代表人身份证</w:t>
      </w:r>
      <w:r>
        <w:rPr>
          <w:rFonts w:hint="eastAsia" w:ascii="宋体" w:hAnsi="宋体" w:eastAsia="宋体" w:cs="宋体"/>
          <w:b/>
          <w:szCs w:val="21"/>
          <w:highlight w:val="none"/>
          <w:lang w:eastAsia="zh-CN"/>
        </w:rPr>
        <w:t>复印件或扫描件</w:t>
      </w:r>
    </w:p>
    <w:p w14:paraId="7CE0A364">
      <w:pPr>
        <w:pageBreakBefore w:val="0"/>
        <w:kinsoku/>
        <w:wordWrap/>
        <w:overflowPunct/>
        <w:bidi w:val="0"/>
        <w:spacing w:line="360" w:lineRule="auto"/>
        <w:ind w:firstLine="420" w:firstLineChars="200"/>
        <w:rPr>
          <w:rFonts w:hint="eastAsia" w:ascii="宋体" w:hAnsi="宋体" w:eastAsia="宋体" w:cs="宋体"/>
          <w:szCs w:val="21"/>
          <w:highlight w:val="none"/>
        </w:rPr>
      </w:pPr>
    </w:p>
    <w:p w14:paraId="25F2DDC8">
      <w:pPr>
        <w:pageBreakBefore w:val="0"/>
        <w:kinsoku/>
        <w:wordWrap/>
        <w:overflowPunct/>
        <w:bidi w:val="0"/>
        <w:spacing w:line="360" w:lineRule="auto"/>
        <w:ind w:firstLine="420" w:firstLineChars="200"/>
        <w:rPr>
          <w:rFonts w:hint="eastAsia" w:ascii="宋体" w:hAnsi="宋体" w:eastAsia="宋体" w:cs="宋体"/>
          <w:szCs w:val="21"/>
          <w:highlight w:val="none"/>
        </w:rPr>
      </w:pPr>
    </w:p>
    <w:p w14:paraId="1312E9E7">
      <w:pPr>
        <w:pageBreakBefore w:val="0"/>
        <w:kinsoku/>
        <w:wordWrap/>
        <w:overflowPunct/>
        <w:bidi w:val="0"/>
        <w:spacing w:line="360" w:lineRule="auto"/>
        <w:ind w:firstLine="4200" w:firstLineChars="2000"/>
        <w:rPr>
          <w:rFonts w:hint="eastAsia" w:ascii="宋体" w:hAnsi="宋体" w:eastAsia="宋体" w:cs="宋体"/>
          <w:szCs w:val="21"/>
          <w:highlight w:val="none"/>
        </w:rPr>
      </w:pP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14:paraId="74EA521A">
      <w:pPr>
        <w:pageBreakBefore w:val="0"/>
        <w:kinsoku/>
        <w:wordWrap/>
        <w:overflowPunct/>
        <w:bidi w:val="0"/>
        <w:spacing w:line="360" w:lineRule="auto"/>
        <w:ind w:firstLine="4515" w:firstLineChars="2150"/>
        <w:rPr>
          <w:rFonts w:hint="eastAsia" w:ascii="宋体" w:hAnsi="宋体" w:eastAsia="宋体" w:cs="宋体"/>
          <w:szCs w:val="21"/>
          <w:highlight w:val="none"/>
          <w:u w:val="single"/>
        </w:rPr>
      </w:pPr>
    </w:p>
    <w:p w14:paraId="632E6CC4">
      <w:pPr>
        <w:pageBreakBefore w:val="0"/>
        <w:kinsoku/>
        <w:wordWrap/>
        <w:overflowPunct/>
        <w:bidi w:val="0"/>
        <w:spacing w:line="360" w:lineRule="auto"/>
        <w:ind w:firstLine="4515" w:firstLineChars="215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1DFCE955">
      <w:pPr>
        <w:bidi w:val="0"/>
        <w:jc w:val="left"/>
        <w:rPr>
          <w:rFonts w:hint="eastAsia" w:ascii="宋体" w:hAnsi="宋体" w:eastAsia="宋体" w:cs="宋体"/>
          <w:b/>
          <w:bCs/>
          <w:sz w:val="24"/>
          <w:szCs w:val="24"/>
          <w:lang w:val="en-US" w:eastAsia="zh-CN"/>
        </w:rPr>
      </w:pPr>
    </w:p>
    <w:p w14:paraId="4C7C69C2">
      <w:pPr>
        <w:bidi w:val="0"/>
        <w:jc w:val="left"/>
        <w:rPr>
          <w:rFonts w:hint="eastAsia" w:ascii="宋体" w:hAnsi="宋体" w:eastAsia="宋体" w:cs="宋体"/>
          <w:b/>
          <w:bCs/>
          <w:sz w:val="24"/>
          <w:szCs w:val="24"/>
          <w:lang w:val="en-US" w:eastAsia="zh-CN"/>
        </w:rPr>
      </w:pPr>
    </w:p>
    <w:p w14:paraId="40615DEC">
      <w:pPr>
        <w:bidi w:val="0"/>
        <w:jc w:val="left"/>
        <w:rPr>
          <w:rFonts w:hint="eastAsia" w:ascii="宋体" w:hAnsi="宋体" w:eastAsia="宋体" w:cs="宋体"/>
          <w:b/>
          <w:bCs/>
          <w:sz w:val="24"/>
          <w:szCs w:val="24"/>
          <w:lang w:val="en-US" w:eastAsia="zh-CN"/>
        </w:rPr>
      </w:pPr>
    </w:p>
    <w:p w14:paraId="5B3A516A">
      <w:pPr>
        <w:bidi w:val="0"/>
        <w:jc w:val="left"/>
        <w:rPr>
          <w:rFonts w:hint="eastAsia" w:ascii="宋体" w:hAnsi="宋体" w:eastAsia="宋体" w:cs="宋体"/>
          <w:b/>
          <w:bCs/>
          <w:sz w:val="24"/>
          <w:szCs w:val="24"/>
          <w:lang w:val="en-US" w:eastAsia="zh-CN"/>
        </w:rPr>
      </w:pPr>
    </w:p>
    <w:p w14:paraId="79EA3E30">
      <w:pPr>
        <w:bidi w:val="0"/>
        <w:jc w:val="left"/>
        <w:rPr>
          <w:rFonts w:hint="eastAsia" w:ascii="宋体" w:hAnsi="宋体" w:eastAsia="宋体" w:cs="宋体"/>
          <w:b/>
          <w:bCs/>
          <w:sz w:val="24"/>
          <w:szCs w:val="24"/>
          <w:lang w:val="en-US" w:eastAsia="zh-CN"/>
        </w:rPr>
      </w:pPr>
    </w:p>
    <w:p w14:paraId="29FFB54B">
      <w:pPr>
        <w:bidi w:val="0"/>
        <w:jc w:val="left"/>
        <w:rPr>
          <w:rFonts w:hint="eastAsia" w:ascii="宋体" w:hAnsi="宋体" w:eastAsia="宋体" w:cs="宋体"/>
          <w:b/>
          <w:bCs/>
          <w:sz w:val="24"/>
          <w:szCs w:val="24"/>
          <w:lang w:val="en-US" w:eastAsia="zh-CN"/>
        </w:rPr>
      </w:pPr>
    </w:p>
    <w:p w14:paraId="5F1880FB">
      <w:pPr>
        <w:bidi w:val="0"/>
        <w:jc w:val="left"/>
        <w:rPr>
          <w:rFonts w:hint="eastAsia" w:ascii="宋体" w:hAnsi="宋体" w:eastAsia="宋体" w:cs="宋体"/>
          <w:b/>
          <w:bCs/>
          <w:sz w:val="24"/>
          <w:szCs w:val="24"/>
          <w:lang w:val="en-US" w:eastAsia="zh-CN"/>
        </w:rPr>
      </w:pPr>
    </w:p>
    <w:p w14:paraId="54298FD3">
      <w:pPr>
        <w:bidi w:val="0"/>
        <w:jc w:val="left"/>
        <w:rPr>
          <w:rFonts w:hint="eastAsia" w:ascii="宋体" w:hAnsi="宋体" w:eastAsia="宋体" w:cs="宋体"/>
          <w:b/>
          <w:bCs/>
          <w:sz w:val="24"/>
          <w:szCs w:val="24"/>
          <w:lang w:val="en-US" w:eastAsia="zh-CN"/>
        </w:rPr>
      </w:pPr>
    </w:p>
    <w:p w14:paraId="148B088A">
      <w:pPr>
        <w:bidi w:val="0"/>
        <w:jc w:val="left"/>
        <w:rPr>
          <w:rFonts w:hint="eastAsia" w:ascii="宋体" w:hAnsi="宋体" w:eastAsia="宋体" w:cs="宋体"/>
          <w:b/>
          <w:bCs/>
          <w:sz w:val="24"/>
          <w:szCs w:val="24"/>
          <w:lang w:val="en-US" w:eastAsia="zh-CN"/>
        </w:rPr>
      </w:pPr>
    </w:p>
    <w:p w14:paraId="64FF83C1">
      <w:pPr>
        <w:bidi w:val="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r>
        <w:rPr>
          <w:rFonts w:hint="eastAsia" w:ascii="宋体" w:hAnsi="宋体" w:eastAsia="宋体" w:cs="宋体"/>
          <w:b/>
          <w:bCs/>
          <w:sz w:val="24"/>
          <w:szCs w:val="24"/>
          <w:lang w:val="en-US" w:eastAsia="zh-CN"/>
        </w:rPr>
        <w:t>附件2：</w:t>
      </w:r>
    </w:p>
    <w:p w14:paraId="17E862A2">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授权委托书</w:t>
      </w:r>
    </w:p>
    <w:p w14:paraId="4DC9FA20">
      <w:pPr>
        <w:autoSpaceDE w:val="0"/>
        <w:autoSpaceDN w:val="0"/>
        <w:adjustRightInd w:val="0"/>
        <w:spacing w:line="200" w:lineRule="exact"/>
        <w:rPr>
          <w:rFonts w:hint="eastAsia" w:ascii="宋体" w:hAnsi="宋体" w:eastAsia="宋体" w:cs="宋体"/>
          <w:kern w:val="0"/>
          <w:sz w:val="20"/>
          <w:szCs w:val="20"/>
          <w:highlight w:val="none"/>
        </w:rPr>
      </w:pPr>
    </w:p>
    <w:p w14:paraId="49ACEC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本人</w:t>
      </w:r>
      <w:r>
        <w:rPr>
          <w:rFonts w:hint="eastAsia" w:ascii="宋体" w:hAnsi="宋体" w:eastAsia="宋体" w:cs="宋体"/>
          <w:sz w:val="21"/>
          <w:szCs w:val="21"/>
          <w:u w:val="single"/>
        </w:rPr>
        <w:t xml:space="preserve">      </w:t>
      </w:r>
      <w:r>
        <w:rPr>
          <w:rFonts w:hint="eastAsia" w:ascii="宋体" w:hAnsi="宋体" w:eastAsia="宋体" w:cs="宋体"/>
          <w:sz w:val="21"/>
          <w:szCs w:val="21"/>
        </w:rPr>
        <w:t>（姓名）系</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供应商</w:t>
      </w:r>
      <w:r>
        <w:rPr>
          <w:rFonts w:hint="eastAsia" w:ascii="宋体" w:hAnsi="宋体" w:eastAsia="宋体" w:cs="宋体"/>
          <w:sz w:val="21"/>
          <w:szCs w:val="21"/>
        </w:rPr>
        <w:t>名称）的法定代表人，现委托</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（姓名）为我方代理人。代理人根据授权，以我方名义</w:t>
      </w:r>
      <w:r>
        <w:rPr>
          <w:rFonts w:hint="eastAsia" w:ascii="宋体" w:hAnsi="宋体" w:eastAsia="宋体" w:cs="宋体"/>
          <w:sz w:val="21"/>
          <w:szCs w:val="21"/>
          <w:lang w:val="en-US" w:eastAsia="zh-CN"/>
        </w:rPr>
        <w:t>参加</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项目名称</w:t>
      </w:r>
      <w:r>
        <w:rPr>
          <w:rFonts w:hint="eastAsia" w:ascii="宋体" w:hAnsi="宋体" w:eastAsia="宋体" w:cs="宋体"/>
          <w:sz w:val="21"/>
          <w:szCs w:val="21"/>
          <w:u w:val="none"/>
          <w:lang w:eastAsia="zh-CN"/>
        </w:rPr>
        <w:t>）</w:t>
      </w:r>
      <w:r>
        <w:rPr>
          <w:rFonts w:hint="eastAsia" w:ascii="宋体" w:hAnsi="宋体" w:eastAsia="宋体" w:cs="宋体"/>
          <w:sz w:val="21"/>
          <w:szCs w:val="21"/>
          <w:lang w:val="en-US" w:eastAsia="zh-CN"/>
        </w:rPr>
        <w:t>领取询价</w:t>
      </w:r>
      <w:r>
        <w:rPr>
          <w:rFonts w:hint="eastAsia" w:ascii="宋体" w:hAnsi="宋体" w:eastAsia="宋体" w:cs="宋体"/>
          <w:sz w:val="21"/>
          <w:szCs w:val="21"/>
        </w:rPr>
        <w:t>文件和处理有关事宜，其法律后果由我方承担。</w:t>
      </w:r>
    </w:p>
    <w:p w14:paraId="28E0C3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委托期限：</w:t>
      </w:r>
      <w:r>
        <w:rPr>
          <w:rFonts w:hint="eastAsia" w:ascii="宋体" w:hAnsi="宋体" w:eastAsia="宋体" w:cs="宋体"/>
          <w:sz w:val="21"/>
          <w:szCs w:val="21"/>
          <w:u w:val="single"/>
        </w:rPr>
        <w:t>自签署之日起</w:t>
      </w:r>
      <w:r>
        <w:rPr>
          <w:rFonts w:hint="eastAsia" w:ascii="宋体" w:hAnsi="宋体" w:eastAsia="宋体" w:cs="宋体"/>
          <w:sz w:val="21"/>
          <w:szCs w:val="21"/>
          <w:u w:val="single"/>
          <w:lang w:val="en-US" w:eastAsia="zh-CN"/>
        </w:rPr>
        <w:t xml:space="preserve">     天</w:t>
      </w:r>
      <w:r>
        <w:rPr>
          <w:rFonts w:hint="eastAsia" w:ascii="宋体" w:hAnsi="宋体" w:eastAsia="宋体" w:cs="宋体"/>
          <w:sz w:val="21"/>
          <w:szCs w:val="21"/>
        </w:rPr>
        <w:t>。</w:t>
      </w:r>
    </w:p>
    <w:p w14:paraId="1EABAF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代理人无转委托权。</w:t>
      </w:r>
    </w:p>
    <w:p w14:paraId="50F638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03AA29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附：法定代表人身份证</w:t>
      </w:r>
      <w:r>
        <w:rPr>
          <w:rFonts w:hint="eastAsia" w:ascii="宋体" w:hAnsi="宋体" w:eastAsia="宋体" w:cs="宋体"/>
          <w:sz w:val="21"/>
          <w:szCs w:val="21"/>
          <w:lang w:val="en-US" w:eastAsia="zh-CN"/>
        </w:rPr>
        <w:t>扫描件</w:t>
      </w:r>
      <w:r>
        <w:rPr>
          <w:rFonts w:hint="eastAsia" w:ascii="宋体" w:hAnsi="宋体" w:eastAsia="宋体" w:cs="宋体"/>
          <w:sz w:val="21"/>
          <w:szCs w:val="21"/>
        </w:rPr>
        <w:t>及委托代理人身份证</w:t>
      </w:r>
      <w:r>
        <w:rPr>
          <w:rFonts w:hint="eastAsia" w:ascii="宋体" w:hAnsi="宋体" w:eastAsia="宋体" w:cs="宋体"/>
          <w:sz w:val="21"/>
          <w:szCs w:val="21"/>
          <w:lang w:val="en-US" w:eastAsia="zh-CN"/>
        </w:rPr>
        <w:t>扫描件</w:t>
      </w:r>
    </w:p>
    <w:p w14:paraId="449ECE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60658B2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z w:val="21"/>
          <w:szCs w:val="21"/>
        </w:rPr>
      </w:pPr>
    </w:p>
    <w:p w14:paraId="11311E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75B0D2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0AB4FA9E">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供  应  商</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（盖单位章）</w:t>
      </w:r>
    </w:p>
    <w:p w14:paraId="3B895122">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法定代表人：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r>
        <w:rPr>
          <w:rFonts w:hint="eastAsia" w:ascii="宋体" w:hAnsi="宋体" w:eastAsia="宋体" w:cs="宋体"/>
          <w:sz w:val="21"/>
          <w:szCs w:val="21"/>
          <w:lang w:eastAsia="zh-CN"/>
        </w:rPr>
        <w:t>或盖章</w:t>
      </w:r>
      <w:r>
        <w:rPr>
          <w:rFonts w:hint="eastAsia" w:ascii="宋体" w:hAnsi="宋体" w:eastAsia="宋体" w:cs="宋体"/>
          <w:sz w:val="21"/>
          <w:szCs w:val="21"/>
        </w:rPr>
        <w:t>）</w:t>
      </w:r>
    </w:p>
    <w:p w14:paraId="420DB419">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u w:val="single"/>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14:paraId="1F9837BC">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r>
        <w:rPr>
          <w:rFonts w:hint="eastAsia" w:ascii="宋体" w:hAnsi="宋体" w:eastAsia="宋体" w:cs="宋体"/>
          <w:sz w:val="21"/>
          <w:szCs w:val="21"/>
          <w:lang w:eastAsia="zh-CN"/>
        </w:rPr>
        <w:t>或盖章</w:t>
      </w:r>
      <w:r>
        <w:rPr>
          <w:rFonts w:hint="eastAsia" w:ascii="宋体" w:hAnsi="宋体" w:eastAsia="宋体" w:cs="宋体"/>
          <w:sz w:val="21"/>
          <w:szCs w:val="21"/>
        </w:rPr>
        <w:t>）</w:t>
      </w:r>
    </w:p>
    <w:p w14:paraId="2EF69B42">
      <w:pPr>
        <w:keepNext w:val="0"/>
        <w:keepLines w:val="0"/>
        <w:pageBreakBefore w:val="0"/>
        <w:widowControl w:val="0"/>
        <w:kinsoku/>
        <w:wordWrap/>
        <w:overflowPunct/>
        <w:topLinePunct w:val="0"/>
        <w:autoSpaceDE/>
        <w:autoSpaceDN/>
        <w:bidi w:val="0"/>
        <w:adjustRightInd/>
        <w:snapToGrid/>
        <w:spacing w:line="360" w:lineRule="auto"/>
        <w:ind w:left="2730" w:leftChars="1300" w:firstLine="420" w:firstLineChars="200"/>
        <w:jc w:val="both"/>
        <w:textAlignment w:val="auto"/>
        <w:rPr>
          <w:rFonts w:hint="eastAsia" w:ascii="宋体" w:hAnsi="宋体" w:eastAsia="宋体" w:cs="宋体"/>
          <w:sz w:val="21"/>
          <w:szCs w:val="21"/>
          <w:u w:val="single"/>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14:paraId="430AAD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sz w:val="21"/>
          <w:szCs w:val="21"/>
        </w:rPr>
      </w:pPr>
    </w:p>
    <w:p w14:paraId="35CB3696">
      <w:pPr>
        <w:jc w:val="right"/>
      </w:pPr>
      <w:r>
        <w:rPr>
          <w:rFonts w:hint="eastAsia" w:ascii="宋体" w:hAnsi="宋体" w:eastAsia="宋体" w:cs="宋体"/>
          <w:sz w:val="2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altName w:val="Wingdings"/>
    <w:panose1 w:val="05020102010507070707"/>
    <w:charset w:val="02"/>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8CF52"/>
    <w:multiLevelType w:val="singleLevel"/>
    <w:tmpl w:val="2328CF52"/>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B07588"/>
    <w:rsid w:val="239D567C"/>
    <w:rsid w:val="24B07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left"/>
    </w:pPr>
    <w:rPr>
      <w:rFonts w:ascii="宋体" w:hAnsi="宋体" w:eastAsia="宋体" w:cs="宋体"/>
      <w:kern w:val="2"/>
      <w:sz w:val="21"/>
      <w:szCs w:val="24"/>
      <w:lang w:val="en-US" w:eastAsia="zh-CN" w:bidi="ar-SA"/>
    </w:rPr>
  </w:style>
  <w:style w:type="paragraph" w:styleId="2">
    <w:name w:val="heading 2"/>
    <w:basedOn w:val="1"/>
    <w:next w:val="1"/>
    <w:qFormat/>
    <w:uiPriority w:val="0"/>
    <w:pPr>
      <w:keepNext/>
      <w:keepLines/>
      <w:spacing w:line="416" w:lineRule="auto"/>
      <w:jc w:val="center"/>
      <w:outlineLvl w:val="1"/>
    </w:pPr>
    <w:rPr>
      <w:rFonts w:ascii="Arial" w:hAnsi="Arial"/>
      <w:b/>
      <w:bCs/>
      <w:sz w:val="28"/>
      <w:szCs w:val="28"/>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2026-10-07T11:54:00Z</dcterms:created>
  <dc:creator>111</dc:creator>
  <cp:lastModifiedBy>111</cp:lastModifiedBy>
  <dcterms:modified xsi:type="dcterms:W3CDTF">2026-10-07T11:55:59Z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79CB454FD8874D54A6FC4099669A097A_11</vt:lpwstr>
  </property>
  <property fmtid="{D5CDD505-2E9C-101B-9397-08002B2CF9AE}" pid="4" name="KSOTemplateDocerSaveRecord">
    <vt:lpwstr>eyJoZGlkIjoiMjY2ZDEwYmFjYmM5ZGRlN2NhMGNiMWIyZmE4YTQ3NDkiLCJ1c2VySWQiOiIzMzI1MjU4ODIifQ==</vt:lpwstr>
  </property>
</Properties>
</file>