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856BD3">
      <w:pPr>
        <w:spacing w:line="360" w:lineRule="auto"/>
        <w:jc w:val="center"/>
        <w:rPr>
          <w:rFonts w:hint="eastAsia"/>
          <w:b/>
          <w:bCs/>
          <w:color w:val="auto"/>
          <w:sz w:val="28"/>
          <w:szCs w:val="28"/>
          <w:highlight w:val="none"/>
          <w:lang w:eastAsia="zh-CN"/>
        </w:rPr>
      </w:pPr>
      <w:r>
        <w:rPr>
          <w:rFonts w:hint="eastAsia"/>
          <w:b/>
          <w:bCs/>
          <w:color w:val="auto"/>
          <w:sz w:val="28"/>
          <w:szCs w:val="28"/>
          <w:highlight w:val="none"/>
          <w:lang w:eastAsia="zh-CN"/>
        </w:rPr>
        <w:t>河南省退役军人一体化管理平台咨询设计项目</w:t>
      </w:r>
    </w:p>
    <w:p w14:paraId="3E9BB31E">
      <w:pPr>
        <w:spacing w:line="360" w:lineRule="auto"/>
        <w:jc w:val="center"/>
        <w:rPr>
          <w:rFonts w:hint="default"/>
          <w:b/>
          <w:bCs/>
          <w:color w:val="auto"/>
          <w:sz w:val="28"/>
          <w:szCs w:val="28"/>
          <w:highlight w:val="none"/>
          <w:lang w:val="en-US" w:eastAsia="zh-CN"/>
        </w:rPr>
      </w:pPr>
      <w:r>
        <w:rPr>
          <w:rFonts w:hint="eastAsia"/>
          <w:b/>
          <w:bCs/>
          <w:color w:val="auto"/>
          <w:sz w:val="28"/>
          <w:szCs w:val="28"/>
          <w:highlight w:val="none"/>
          <w:lang w:val="en-US" w:eastAsia="zh-CN"/>
        </w:rPr>
        <w:t>磋商公告</w:t>
      </w:r>
    </w:p>
    <w:p w14:paraId="3D2F7F0B">
      <w:pPr>
        <w:spacing w:line="360" w:lineRule="auto"/>
        <w:rPr>
          <w:rFonts w:hint="eastAsia"/>
          <w:b/>
          <w:bCs/>
          <w:color w:val="auto"/>
          <w:highlight w:val="none"/>
        </w:rPr>
      </w:pPr>
      <w:r>
        <w:rPr>
          <w:rFonts w:hint="eastAsia"/>
          <w:b/>
          <w:bCs/>
          <w:color w:val="auto"/>
          <w:highlight w:val="none"/>
        </w:rPr>
        <w:t xml:space="preserve">一、项目基本情况 </w:t>
      </w:r>
    </w:p>
    <w:p w14:paraId="66FAC891">
      <w:pPr>
        <w:spacing w:line="360" w:lineRule="auto"/>
        <w:ind w:firstLine="420" w:firstLineChars="200"/>
        <w:rPr>
          <w:rFonts w:hint="eastAsia" w:eastAsia="宋体"/>
          <w:color w:val="auto"/>
          <w:highlight w:val="none"/>
          <w:lang w:eastAsia="zh-CN"/>
        </w:rPr>
      </w:pPr>
      <w:r>
        <w:rPr>
          <w:rFonts w:hint="eastAsia"/>
          <w:color w:val="auto"/>
          <w:highlight w:val="none"/>
        </w:rPr>
        <w:t>1.项目编号：</w:t>
      </w:r>
      <w:r>
        <w:rPr>
          <w:rFonts w:hint="eastAsia"/>
          <w:color w:val="auto"/>
          <w:highlight w:val="none"/>
          <w:lang w:eastAsia="zh-CN"/>
        </w:rPr>
        <w:t>【HXZB】20260888。</w:t>
      </w:r>
    </w:p>
    <w:p w14:paraId="6C534223">
      <w:pPr>
        <w:spacing w:line="360" w:lineRule="auto"/>
        <w:ind w:firstLine="420" w:firstLineChars="200"/>
        <w:rPr>
          <w:rFonts w:hint="eastAsia"/>
          <w:color w:val="auto"/>
          <w:highlight w:val="none"/>
        </w:rPr>
      </w:pPr>
      <w:r>
        <w:rPr>
          <w:rFonts w:hint="eastAsia"/>
          <w:color w:val="auto"/>
          <w:highlight w:val="none"/>
        </w:rPr>
        <w:t>2.项目名称：</w:t>
      </w:r>
      <w:r>
        <w:rPr>
          <w:rFonts w:hint="eastAsia"/>
          <w:color w:val="auto"/>
          <w:highlight w:val="none"/>
          <w:lang w:eastAsia="zh-CN"/>
        </w:rPr>
        <w:t>河南省退役军人一体化管理平台咨询设计项目。</w:t>
      </w:r>
    </w:p>
    <w:p w14:paraId="618A1BFE">
      <w:pPr>
        <w:spacing w:line="360" w:lineRule="auto"/>
        <w:ind w:firstLine="420" w:firstLineChars="200"/>
        <w:rPr>
          <w:rFonts w:hint="eastAsia"/>
          <w:color w:val="auto"/>
          <w:highlight w:val="none"/>
        </w:rPr>
      </w:pPr>
      <w:r>
        <w:rPr>
          <w:rFonts w:hint="eastAsia"/>
          <w:color w:val="auto"/>
          <w:highlight w:val="none"/>
        </w:rPr>
        <w:t>3.采购方式：磋商</w:t>
      </w:r>
      <w:r>
        <w:rPr>
          <w:rFonts w:hint="eastAsia"/>
          <w:color w:val="auto"/>
          <w:highlight w:val="none"/>
          <w:lang w:eastAsia="zh-CN"/>
        </w:rPr>
        <w:t>。</w:t>
      </w:r>
      <w:r>
        <w:rPr>
          <w:rFonts w:hint="eastAsia"/>
          <w:color w:val="auto"/>
          <w:highlight w:val="none"/>
        </w:rPr>
        <w:t xml:space="preserve"> </w:t>
      </w:r>
    </w:p>
    <w:p w14:paraId="12CF6356">
      <w:pPr>
        <w:spacing w:line="360" w:lineRule="auto"/>
        <w:ind w:firstLine="437"/>
        <w:rPr>
          <w:rFonts w:hint="eastAsia"/>
          <w:color w:val="auto"/>
          <w:highlight w:val="none"/>
          <w:lang w:val="en-US" w:eastAsia="zh-CN"/>
        </w:rPr>
      </w:pPr>
      <w:r>
        <w:rPr>
          <w:rFonts w:hint="eastAsia"/>
          <w:color w:val="auto"/>
          <w:highlight w:val="none"/>
          <w:lang w:val="en-US" w:eastAsia="zh-CN"/>
        </w:rPr>
        <w:t>4.资金来源：财政资金。</w:t>
      </w:r>
    </w:p>
    <w:p w14:paraId="0C2BFEDA">
      <w:pPr>
        <w:spacing w:line="360" w:lineRule="auto"/>
        <w:ind w:firstLine="437"/>
        <w:rPr>
          <w:rFonts w:hint="eastAsia"/>
          <w:color w:val="auto"/>
          <w:highlight w:val="none"/>
          <w:lang w:val="en-US" w:eastAsia="zh-CN"/>
        </w:rPr>
      </w:pPr>
      <w:r>
        <w:rPr>
          <w:rFonts w:hint="eastAsia"/>
          <w:color w:val="auto"/>
          <w:highlight w:val="none"/>
          <w:lang w:val="en-US" w:eastAsia="zh-CN"/>
        </w:rPr>
        <w:t>5.标包划分：一个标包。</w:t>
      </w:r>
    </w:p>
    <w:p w14:paraId="71C82477">
      <w:pPr>
        <w:spacing w:line="360" w:lineRule="auto"/>
        <w:ind w:firstLine="437"/>
        <w:rPr>
          <w:rFonts w:hint="eastAsia"/>
          <w:color w:val="auto"/>
          <w:highlight w:val="none"/>
          <w:lang w:val="en-US"/>
        </w:rPr>
      </w:pPr>
      <w:r>
        <w:rPr>
          <w:rFonts w:hint="eastAsia"/>
          <w:color w:val="auto"/>
          <w:highlight w:val="none"/>
          <w:lang w:val="en-US" w:eastAsia="zh-CN"/>
        </w:rPr>
        <w:t>6</w:t>
      </w:r>
      <w:r>
        <w:rPr>
          <w:rFonts w:hint="eastAsia"/>
          <w:color w:val="auto"/>
          <w:highlight w:val="none"/>
        </w:rPr>
        <w:t>.采购</w:t>
      </w:r>
      <w:r>
        <w:rPr>
          <w:rFonts w:hint="eastAsia"/>
          <w:color w:val="auto"/>
          <w:highlight w:val="none"/>
          <w:lang w:val="en-US" w:eastAsia="zh-CN"/>
        </w:rPr>
        <w:t>范围</w:t>
      </w:r>
      <w:r>
        <w:rPr>
          <w:rFonts w:hint="eastAsia"/>
          <w:color w:val="auto"/>
          <w:highlight w:val="none"/>
        </w:rPr>
        <w:t>：</w:t>
      </w:r>
      <w:r>
        <w:rPr>
          <w:rFonts w:hint="eastAsia"/>
          <w:color w:val="auto"/>
          <w:highlight w:val="none"/>
          <w:lang w:val="en-US" w:eastAsia="zh-CN"/>
        </w:rPr>
        <w:t>按照国家相关要求，依据相关政策法规、标准规范，根据河南省退役军人事务厅业务需求，开展河南省退役军人一体化管理平台咨询、设计服务，编制河南省退役军人一体化管理平台项目建议书、可行性研究报告、初步设计和投资概算，协助完成相关评审审批工作，并提供施工招标与施工阶段的技术咨询、配合服务。</w:t>
      </w:r>
    </w:p>
    <w:p w14:paraId="209A7190">
      <w:pPr>
        <w:spacing w:line="360" w:lineRule="auto"/>
        <w:ind w:firstLine="437"/>
        <w:rPr>
          <w:rFonts w:hint="eastAsia"/>
          <w:color w:val="auto"/>
          <w:highlight w:val="none"/>
          <w:lang w:val="en-US" w:eastAsia="zh-CN"/>
        </w:rPr>
      </w:pPr>
      <w:r>
        <w:rPr>
          <w:rFonts w:hint="eastAsia"/>
          <w:color w:val="auto"/>
          <w:highlight w:val="none"/>
          <w:lang w:val="en-US" w:eastAsia="zh-CN"/>
        </w:rPr>
        <w:t>7.服务地点：采购人指定地点。</w:t>
      </w:r>
    </w:p>
    <w:p w14:paraId="74C76568">
      <w:pPr>
        <w:spacing w:line="360" w:lineRule="auto"/>
        <w:ind w:firstLine="437"/>
        <w:rPr>
          <w:rFonts w:hint="eastAsia"/>
          <w:color w:val="auto"/>
          <w:highlight w:val="none"/>
          <w:lang w:val="en-US" w:eastAsia="zh-CN"/>
        </w:rPr>
      </w:pPr>
      <w:r>
        <w:rPr>
          <w:rFonts w:hint="eastAsia"/>
          <w:color w:val="auto"/>
          <w:highlight w:val="none"/>
          <w:lang w:val="en-US" w:eastAsia="zh-CN"/>
        </w:rPr>
        <w:t>8.服务期限：合同签订15日内，提交项目文书，包含建议书、可行性研究报告、初步设计和投资概算；专家评审会议后，7日内提交修订成果。</w:t>
      </w:r>
    </w:p>
    <w:p w14:paraId="244D674D">
      <w:pPr>
        <w:spacing w:line="360" w:lineRule="auto"/>
        <w:ind w:firstLine="437"/>
        <w:rPr>
          <w:rFonts w:hint="eastAsia"/>
          <w:color w:val="auto"/>
          <w:highlight w:val="none"/>
          <w:lang w:val="en-US" w:eastAsia="zh-CN"/>
        </w:rPr>
      </w:pPr>
      <w:r>
        <w:rPr>
          <w:rFonts w:hint="eastAsia"/>
          <w:color w:val="auto"/>
          <w:highlight w:val="none"/>
          <w:lang w:val="en-US" w:eastAsia="zh-CN"/>
        </w:rPr>
        <w:t>9.服务标准：符合国家或行业规定的合格标准。</w:t>
      </w:r>
    </w:p>
    <w:p w14:paraId="770F78E4">
      <w:pPr>
        <w:spacing w:line="360" w:lineRule="auto"/>
        <w:ind w:firstLine="437"/>
        <w:rPr>
          <w:rFonts w:hint="eastAsia"/>
          <w:color w:val="auto"/>
          <w:highlight w:val="none"/>
          <w:lang w:val="en-US" w:eastAsia="zh-CN"/>
        </w:rPr>
      </w:pPr>
      <w:r>
        <w:rPr>
          <w:rFonts w:hint="eastAsia"/>
          <w:color w:val="auto"/>
          <w:highlight w:val="none"/>
          <w:lang w:val="en-US" w:eastAsia="zh-CN"/>
        </w:rPr>
        <w:t>10.验收标准：满足采购人的验收标准及要求。</w:t>
      </w:r>
    </w:p>
    <w:p w14:paraId="37ED7994">
      <w:pPr>
        <w:spacing w:line="360" w:lineRule="auto"/>
        <w:ind w:firstLine="437"/>
        <w:rPr>
          <w:rFonts w:hint="eastAsia"/>
          <w:color w:val="auto"/>
          <w:highlight w:val="none"/>
        </w:rPr>
      </w:pPr>
      <w:r>
        <w:rPr>
          <w:rFonts w:hint="eastAsia"/>
          <w:color w:val="auto"/>
          <w:highlight w:val="none"/>
          <w:lang w:val="en-US" w:eastAsia="zh-CN"/>
        </w:rPr>
        <w:t>11</w:t>
      </w:r>
      <w:r>
        <w:rPr>
          <w:rFonts w:hint="eastAsia"/>
          <w:color w:val="auto"/>
          <w:highlight w:val="none"/>
        </w:rPr>
        <w:t>.本项目是否接受联合体</w:t>
      </w:r>
      <w:r>
        <w:rPr>
          <w:rFonts w:hint="eastAsia"/>
          <w:color w:val="auto"/>
          <w:highlight w:val="none"/>
          <w:lang w:val="en-US" w:eastAsia="zh-CN"/>
        </w:rPr>
        <w:t>磋商</w:t>
      </w:r>
      <w:r>
        <w:rPr>
          <w:rFonts w:hint="eastAsia"/>
          <w:color w:val="auto"/>
          <w:highlight w:val="none"/>
        </w:rPr>
        <w:t xml:space="preserve">：否 </w:t>
      </w:r>
    </w:p>
    <w:p w14:paraId="78805301">
      <w:pPr>
        <w:spacing w:line="360" w:lineRule="auto"/>
        <w:ind w:firstLine="437"/>
        <w:rPr>
          <w:rFonts w:hint="eastAsia"/>
          <w:color w:val="auto"/>
          <w:highlight w:val="none"/>
        </w:rPr>
      </w:pPr>
      <w:r>
        <w:rPr>
          <w:rFonts w:hint="eastAsia"/>
          <w:color w:val="auto"/>
          <w:highlight w:val="none"/>
        </w:rPr>
        <w:t>1</w:t>
      </w:r>
      <w:r>
        <w:rPr>
          <w:rFonts w:hint="eastAsia"/>
          <w:color w:val="auto"/>
          <w:highlight w:val="none"/>
          <w:lang w:val="en-US" w:eastAsia="zh-CN"/>
        </w:rPr>
        <w:t>2</w:t>
      </w:r>
      <w:r>
        <w:rPr>
          <w:rFonts w:hint="eastAsia"/>
          <w:color w:val="auto"/>
          <w:highlight w:val="none"/>
        </w:rPr>
        <w:t xml:space="preserve">.是否为只面向中小企业采购：否 </w:t>
      </w:r>
    </w:p>
    <w:p w14:paraId="6434FF38">
      <w:pPr>
        <w:spacing w:line="360" w:lineRule="auto"/>
        <w:rPr>
          <w:rFonts w:hint="eastAsia"/>
          <w:b/>
          <w:bCs/>
          <w:color w:val="auto"/>
          <w:highlight w:val="none"/>
        </w:rPr>
      </w:pPr>
      <w:r>
        <w:rPr>
          <w:rFonts w:hint="eastAsia"/>
          <w:b/>
          <w:bCs/>
          <w:color w:val="auto"/>
          <w:highlight w:val="none"/>
        </w:rPr>
        <w:t>二、申请人资格要求</w:t>
      </w:r>
    </w:p>
    <w:p w14:paraId="294B6A22">
      <w:pPr>
        <w:spacing w:line="360" w:lineRule="auto"/>
        <w:ind w:firstLine="420" w:firstLineChars="200"/>
        <w:rPr>
          <w:rFonts w:hint="eastAsia"/>
          <w:color w:val="auto"/>
          <w:highlight w:val="none"/>
        </w:rPr>
      </w:pPr>
      <w:r>
        <w:rPr>
          <w:rFonts w:hint="eastAsia"/>
          <w:bCs/>
          <w:color w:val="auto"/>
          <w:highlight w:val="none"/>
          <w:shd w:val="clear" w:color="auto" w:fill="FFFFFF"/>
        </w:rPr>
        <w:t>1、满足《中华人民共和国政府采购法》第二十二条规定；</w:t>
      </w:r>
    </w:p>
    <w:p w14:paraId="0F4EAD8E">
      <w:pPr>
        <w:pStyle w:val="3"/>
        <w:spacing w:before="0" w:beforeAutospacing="0" w:after="0" w:afterAutospacing="0" w:line="360" w:lineRule="auto"/>
        <w:ind w:firstLine="420" w:firstLineChars="200"/>
        <w:rPr>
          <w:rFonts w:hint="eastAsia"/>
          <w:color w:val="auto"/>
          <w:sz w:val="21"/>
          <w:szCs w:val="21"/>
          <w:highlight w:val="none"/>
          <w:shd w:val="clear" w:color="auto" w:fill="FFFFFF"/>
        </w:rPr>
      </w:pPr>
      <w:r>
        <w:rPr>
          <w:rFonts w:hint="eastAsia"/>
          <w:color w:val="auto"/>
          <w:sz w:val="21"/>
          <w:szCs w:val="21"/>
          <w:highlight w:val="none"/>
          <w:shd w:val="clear" w:color="auto" w:fill="FFFFFF"/>
        </w:rPr>
        <w:t>2、落实政府采购政策满足的资格要求：无。</w:t>
      </w:r>
    </w:p>
    <w:p w14:paraId="70F510ED">
      <w:pPr>
        <w:pStyle w:val="3"/>
        <w:numPr>
          <w:ilvl w:val="0"/>
          <w:numId w:val="1"/>
        </w:numPr>
        <w:wordWrap/>
        <w:topLinePunct w:val="0"/>
        <w:spacing w:before="0" w:beforeAutospacing="0" w:after="0" w:afterAutospacing="0" w:line="360" w:lineRule="auto"/>
        <w:ind w:firstLine="420" w:firstLineChars="200"/>
        <w:rPr>
          <w:rFonts w:hint="eastAsia"/>
          <w:color w:val="auto"/>
          <w:sz w:val="21"/>
          <w:szCs w:val="21"/>
          <w:highlight w:val="none"/>
          <w:shd w:val="clear" w:color="auto" w:fill="FFFFFF"/>
        </w:rPr>
      </w:pPr>
      <w:r>
        <w:rPr>
          <w:rFonts w:hint="eastAsia"/>
          <w:color w:val="auto"/>
          <w:sz w:val="21"/>
          <w:szCs w:val="21"/>
          <w:highlight w:val="none"/>
          <w:shd w:val="clear" w:color="auto" w:fill="FFFFFF"/>
        </w:rPr>
        <w:t>本项目的特定资格要求：</w:t>
      </w:r>
    </w:p>
    <w:p w14:paraId="48C40C8A">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3.1供应商须具备工程设计综合甲级资质证书或工程设计电子通信广电行业乙级及以上资质证书或工程设计电子通信广电行业（</w:t>
      </w:r>
      <w:r>
        <w:rPr>
          <w:rFonts w:hint="default" w:ascii="宋体" w:hAnsi="宋体" w:eastAsia="宋体" w:cs="宋体"/>
          <w:color w:val="auto"/>
          <w:sz w:val="21"/>
          <w:szCs w:val="21"/>
          <w:highlight w:val="none"/>
          <w:lang w:val="en-US" w:eastAsia="zh-CN"/>
        </w:rPr>
        <w:t>电子</w:t>
      </w:r>
      <w:r>
        <w:rPr>
          <w:rFonts w:hint="eastAsia" w:ascii="宋体" w:hAnsi="宋体" w:eastAsia="宋体" w:cs="宋体"/>
          <w:color w:val="auto"/>
          <w:sz w:val="21"/>
          <w:szCs w:val="21"/>
          <w:highlight w:val="none"/>
          <w:lang w:val="en-US" w:eastAsia="zh-CN"/>
        </w:rPr>
        <w:t>系统工程专业乙级及以上、有线通信专业乙级及以上及无线通信专业乙级及以上）资质证书；</w:t>
      </w:r>
    </w:p>
    <w:p w14:paraId="1B3C6C79">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3.2信誉要求：</w:t>
      </w:r>
      <w:r>
        <w:rPr>
          <w:rFonts w:hint="eastAsia" w:ascii="宋体" w:hAnsi="宋体" w:cs="宋体"/>
          <w:color w:val="auto"/>
          <w:sz w:val="21"/>
          <w:szCs w:val="21"/>
          <w:highlight w:val="none"/>
          <w:shd w:val="clear" w:color="auto" w:fill="FFFFFF"/>
          <w:lang w:val="en-US" w:eastAsia="zh-CN"/>
        </w:rPr>
        <w:t>根据《关于在政府采购活动中查询及使用信用记录有关问题的通知》(财库[2016]125号)的规定，采购人或采购代理机构将通过中国执行信息公开网（www.zxgk.court.gov.cn）查询被列入失信被执行人、“信用中国”网站（www.creditchina.gov.cn）查询重大税收违法失信主体、中国政府采购网（www.ccgp.gov.cn）查询政府采购严重违法失信行为记录名单、国家企业信用信息公示系统（http://www.gsxt.gov.cn）查询严重违法失信名单。被列入失信被执行人、重大税收违法失信主体、政府采购严重违法失信行为记录名单、严重违法失信名单的单位将被拒绝参与本项目政府采购活动（截止时点：响应文件递交截止时间）。在本磋商文件规定的截止查询时间之后，网站信息发生的任何变更均不再作为评标依据。供应商自行提供的与网站信息不一致的其他证明材料亦不作为资格审查的依据。信用信息查询记录和证据将同采购文件等资料一同归档保存</w:t>
      </w:r>
      <w:r>
        <w:rPr>
          <w:rFonts w:hint="eastAsia" w:ascii="宋体" w:hAnsi="宋体" w:eastAsia="宋体" w:cs="宋体"/>
          <w:color w:val="auto"/>
          <w:sz w:val="21"/>
          <w:szCs w:val="21"/>
          <w:highlight w:val="none"/>
          <w:lang w:val="en-US" w:eastAsia="zh-CN"/>
        </w:rPr>
        <w:t>。</w:t>
      </w:r>
    </w:p>
    <w:p w14:paraId="7B76FF7E">
      <w:pPr>
        <w:pStyle w:val="3"/>
        <w:keepNext w:val="0"/>
        <w:keepLines w:val="0"/>
        <w:pageBreakBefore w:val="0"/>
        <w:kinsoku/>
        <w:wordWrap w:val="0"/>
        <w:overflowPunct/>
        <w:autoSpaceDE/>
        <w:autoSpaceDN/>
        <w:bidi w:val="0"/>
        <w:adjustRightInd/>
        <w:snapToGrid/>
        <w:spacing w:before="0" w:beforeAutospacing="0" w:after="0" w:afterAutospacing="0" w:line="360" w:lineRule="auto"/>
        <w:ind w:firstLine="420" w:firstLineChars="200"/>
        <w:textAlignment w:val="auto"/>
        <w:rPr>
          <w:rFonts w:hint="eastAsia"/>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lang w:val="en-US" w:eastAsia="zh-CN"/>
        </w:rPr>
        <w:t>3.3</w:t>
      </w:r>
      <w:r>
        <w:rPr>
          <w:rFonts w:hint="eastAsia"/>
          <w:color w:val="auto"/>
          <w:sz w:val="21"/>
          <w:szCs w:val="21"/>
          <w:highlight w:val="none"/>
          <w:shd w:val="clear" w:color="auto" w:fill="FFFFFF"/>
          <w:lang w:val="en-US" w:eastAsia="zh-CN"/>
        </w:rPr>
        <w:t>其他要求：</w:t>
      </w:r>
    </w:p>
    <w:p w14:paraId="0F1C91DD">
      <w:pPr>
        <w:pStyle w:val="3"/>
        <w:keepNext w:val="0"/>
        <w:keepLines w:val="0"/>
        <w:pageBreakBefore w:val="0"/>
        <w:kinsoku/>
        <w:wordWrap w:val="0"/>
        <w:overflowPunct/>
        <w:autoSpaceDE/>
        <w:autoSpaceDN/>
        <w:bidi w:val="0"/>
        <w:adjustRightInd/>
        <w:snapToGrid/>
        <w:spacing w:before="0" w:beforeAutospacing="0" w:after="0" w:afterAutospacing="0" w:line="360" w:lineRule="auto"/>
        <w:ind w:firstLine="420" w:firstLineChars="200"/>
        <w:textAlignment w:val="auto"/>
        <w:rPr>
          <w:color w:val="auto"/>
          <w:sz w:val="21"/>
          <w:szCs w:val="21"/>
          <w:highlight w:val="none"/>
          <w:shd w:val="clear" w:color="auto" w:fill="FFFFFF"/>
        </w:rPr>
      </w:pPr>
      <w:r>
        <w:rPr>
          <w:rFonts w:hint="eastAsia"/>
          <w:color w:val="auto"/>
          <w:sz w:val="21"/>
          <w:szCs w:val="21"/>
          <w:highlight w:val="none"/>
          <w:shd w:val="clear" w:color="auto" w:fill="FFFFFF"/>
          <w:lang w:val="en-US" w:eastAsia="zh-CN"/>
        </w:rPr>
        <w:t>3.3.1</w:t>
      </w:r>
      <w:r>
        <w:rPr>
          <w:rFonts w:hint="eastAsia" w:ascii="宋体" w:hAnsi="宋体" w:eastAsia="宋体" w:cs="宋体"/>
          <w:color w:val="auto"/>
          <w:sz w:val="21"/>
          <w:szCs w:val="21"/>
          <w:highlight w:val="none"/>
          <w:lang w:val="en-US" w:eastAsia="zh-CN"/>
        </w:rPr>
        <w:t>单位负责人为同一人或者存在直接控股、管理关系的不同供应商，不得参加同一合同项下的政府采购活动。</w:t>
      </w:r>
      <w:r>
        <w:rPr>
          <w:rFonts w:hint="eastAsia"/>
          <w:color w:val="auto"/>
          <w:sz w:val="21"/>
          <w:szCs w:val="21"/>
          <w:highlight w:val="none"/>
          <w:shd w:val="clear" w:color="auto" w:fill="FFFFFF"/>
        </w:rPr>
        <w:t>（</w:t>
      </w:r>
      <w:r>
        <w:rPr>
          <w:rFonts w:hint="eastAsia"/>
          <w:color w:val="auto"/>
          <w:sz w:val="21"/>
          <w:szCs w:val="21"/>
          <w:highlight w:val="none"/>
          <w:shd w:val="clear" w:color="auto" w:fill="FFFFFF"/>
          <w:lang w:val="en-US" w:eastAsia="zh-CN"/>
        </w:rPr>
        <w:t>提供</w:t>
      </w:r>
      <w:r>
        <w:rPr>
          <w:rFonts w:hint="eastAsia"/>
          <w:color w:val="auto"/>
          <w:sz w:val="21"/>
          <w:szCs w:val="21"/>
          <w:highlight w:val="none"/>
          <w:shd w:val="clear" w:color="auto" w:fill="FFFFFF"/>
          <w:lang w:eastAsia="zh-CN"/>
        </w:rPr>
        <w:t>国家企业信用信息公示系统的公司信息、股东信息</w:t>
      </w:r>
      <w:r>
        <w:rPr>
          <w:rFonts w:hint="eastAsia"/>
          <w:color w:val="auto"/>
          <w:sz w:val="21"/>
          <w:szCs w:val="21"/>
          <w:highlight w:val="none"/>
          <w:shd w:val="clear" w:color="auto" w:fill="FFFFFF"/>
          <w:lang w:val="en-US" w:eastAsia="zh-CN"/>
        </w:rPr>
        <w:t>截图</w:t>
      </w:r>
      <w:r>
        <w:rPr>
          <w:rFonts w:hint="eastAsia"/>
          <w:color w:val="auto"/>
          <w:sz w:val="21"/>
          <w:szCs w:val="21"/>
          <w:highlight w:val="none"/>
          <w:shd w:val="clear" w:color="auto" w:fill="FFFFFF"/>
          <w:lang w:eastAsia="zh-CN"/>
        </w:rPr>
        <w:t>。</w:t>
      </w:r>
      <w:r>
        <w:rPr>
          <w:rFonts w:hint="eastAsia"/>
          <w:color w:val="auto"/>
          <w:sz w:val="21"/>
          <w:szCs w:val="21"/>
          <w:highlight w:val="none"/>
          <w:shd w:val="clear" w:color="auto" w:fill="FFFFFF"/>
          <w:lang w:val="en-US" w:eastAsia="zh-CN"/>
        </w:rPr>
        <w:t>或</w:t>
      </w:r>
      <w:r>
        <w:rPr>
          <w:rFonts w:hint="eastAsia"/>
          <w:color w:val="auto"/>
          <w:sz w:val="21"/>
          <w:szCs w:val="21"/>
          <w:highlight w:val="none"/>
          <w:shd w:val="clear" w:color="auto" w:fill="FFFFFF"/>
          <w:lang w:eastAsia="zh-CN"/>
        </w:rPr>
        <w:t>提供承诺书，格式自拟</w:t>
      </w:r>
      <w:r>
        <w:rPr>
          <w:rFonts w:hint="eastAsia"/>
          <w:color w:val="auto"/>
          <w:sz w:val="21"/>
          <w:szCs w:val="21"/>
          <w:highlight w:val="none"/>
          <w:shd w:val="clear" w:color="auto" w:fill="FFFFFF"/>
        </w:rPr>
        <w:t>）。</w:t>
      </w:r>
    </w:p>
    <w:p w14:paraId="42CEF13A">
      <w:pPr>
        <w:numPr>
          <w:ilvl w:val="0"/>
          <w:numId w:val="0"/>
        </w:numPr>
        <w:spacing w:line="360" w:lineRule="auto"/>
        <w:ind w:firstLine="420" w:firstLineChars="200"/>
        <w:rPr>
          <w:rFonts w:hint="default"/>
          <w:color w:val="auto"/>
          <w:sz w:val="21"/>
          <w:szCs w:val="21"/>
          <w:highlight w:val="none"/>
          <w:shd w:val="clear" w:color="auto" w:fill="FFFFFF"/>
          <w:lang w:val="en-US" w:eastAsia="zh-CN"/>
        </w:rPr>
      </w:pPr>
      <w:bookmarkStart w:id="0" w:name="_Toc20287"/>
      <w:bookmarkStart w:id="1" w:name="_Toc16669"/>
      <w:bookmarkStart w:id="2" w:name="_Toc6523"/>
      <w:bookmarkStart w:id="3" w:name="_Toc30918"/>
      <w:bookmarkStart w:id="4" w:name="_Toc29784"/>
      <w:r>
        <w:rPr>
          <w:rFonts w:hint="eastAsia"/>
          <w:color w:val="auto"/>
          <w:sz w:val="21"/>
          <w:szCs w:val="21"/>
          <w:highlight w:val="none"/>
          <w:shd w:val="clear" w:color="auto" w:fill="FFFFFF"/>
          <w:lang w:val="en-US" w:eastAsia="zh-CN"/>
        </w:rPr>
        <w:t>3.3.2本项目不接受联合体参与磋商</w:t>
      </w:r>
      <w:r>
        <w:rPr>
          <w:rFonts w:hint="eastAsia"/>
          <w:color w:val="auto"/>
          <w:sz w:val="21"/>
          <w:szCs w:val="21"/>
          <w:highlight w:val="none"/>
          <w:shd w:val="clear" w:color="auto" w:fill="FFFFFF"/>
        </w:rPr>
        <w:t>（</w:t>
      </w:r>
      <w:r>
        <w:rPr>
          <w:rFonts w:hint="eastAsia"/>
          <w:color w:val="auto"/>
          <w:sz w:val="21"/>
          <w:szCs w:val="21"/>
          <w:highlight w:val="none"/>
          <w:shd w:val="clear" w:color="auto" w:fill="FFFFFF"/>
          <w:lang w:val="en-US" w:eastAsia="zh-CN"/>
        </w:rPr>
        <w:t>提供</w:t>
      </w:r>
      <w:r>
        <w:rPr>
          <w:rFonts w:hint="eastAsia"/>
          <w:color w:val="auto"/>
          <w:sz w:val="21"/>
          <w:szCs w:val="21"/>
          <w:highlight w:val="none"/>
          <w:shd w:val="clear" w:color="auto" w:fill="FFFFFF"/>
          <w:lang w:eastAsia="zh-CN"/>
        </w:rPr>
        <w:t>承诺书，格式自拟</w:t>
      </w:r>
      <w:r>
        <w:rPr>
          <w:rFonts w:hint="eastAsia"/>
          <w:color w:val="auto"/>
          <w:sz w:val="21"/>
          <w:szCs w:val="21"/>
          <w:highlight w:val="none"/>
          <w:shd w:val="clear" w:color="auto" w:fill="FFFFFF"/>
        </w:rPr>
        <w:t>）</w:t>
      </w:r>
      <w:r>
        <w:rPr>
          <w:rFonts w:hint="eastAsia"/>
          <w:color w:val="auto"/>
          <w:sz w:val="21"/>
          <w:szCs w:val="21"/>
          <w:highlight w:val="none"/>
          <w:shd w:val="clear" w:color="auto" w:fill="FFFFFF"/>
          <w:lang w:val="en-US" w:eastAsia="zh-CN"/>
        </w:rPr>
        <w:t>。</w:t>
      </w:r>
    </w:p>
    <w:p w14:paraId="35DE71F4">
      <w:pPr>
        <w:numPr>
          <w:ilvl w:val="0"/>
          <w:numId w:val="0"/>
        </w:numPr>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三、获取采购文件</w:t>
      </w:r>
    </w:p>
    <w:p w14:paraId="371ED238">
      <w:pPr>
        <w:spacing w:line="360" w:lineRule="auto"/>
        <w:ind w:firstLine="437"/>
        <w:jc w:val="left"/>
        <w:rPr>
          <w:rFonts w:hint="eastAsia" w:ascii="宋体" w:hAnsi="宋体" w:eastAsia="宋体" w:cs="宋体"/>
          <w:color w:val="auto"/>
          <w:sz w:val="21"/>
          <w:szCs w:val="21"/>
          <w:highlight w:val="none"/>
          <w:lang w:eastAsia="zh-CN"/>
        </w:rPr>
      </w:pPr>
      <w:bookmarkStart w:id="5" w:name="_Toc27480"/>
      <w:bookmarkStart w:id="6" w:name="_Toc15111"/>
      <w:bookmarkStart w:id="7" w:name="_Toc15135"/>
      <w:bookmarkStart w:id="8" w:name="_Toc25869"/>
      <w:bookmarkStart w:id="9" w:name="_Toc10738"/>
      <w:r>
        <w:rPr>
          <w:rFonts w:hint="eastAsia" w:ascii="宋体" w:hAnsi="宋体" w:eastAsia="宋体" w:cs="宋体"/>
          <w:color w:val="auto"/>
          <w:sz w:val="21"/>
          <w:szCs w:val="21"/>
          <w:highlight w:val="none"/>
        </w:rPr>
        <w:t>1.时间：</w:t>
      </w:r>
      <w:r>
        <w:rPr>
          <w:rFonts w:hint="eastAsia" w:ascii="宋体" w:hAnsi="宋体" w:eastAsia="宋体" w:cs="宋体"/>
          <w:color w:val="auto"/>
          <w:kern w:val="0"/>
          <w:szCs w:val="21"/>
          <w:highlight w:val="none"/>
          <w:u w:val="none"/>
          <w:shd w:val="clear" w:color="auto" w:fill="auto"/>
          <w:lang w:val="en-US" w:eastAsia="zh-CN"/>
        </w:rPr>
        <w:t>2026年9月</w:t>
      </w:r>
      <w:r>
        <w:rPr>
          <w:rFonts w:hint="eastAsia" w:cs="宋体"/>
          <w:color w:val="auto"/>
          <w:kern w:val="0"/>
          <w:szCs w:val="21"/>
          <w:highlight w:val="none"/>
          <w:u w:val="none"/>
          <w:shd w:val="clear" w:color="auto" w:fill="auto"/>
          <w:lang w:val="en-US" w:eastAsia="zh-CN"/>
        </w:rPr>
        <w:t>3</w:t>
      </w:r>
      <w:r>
        <w:rPr>
          <w:rFonts w:hint="eastAsia" w:ascii="宋体" w:hAnsi="宋体" w:eastAsia="宋体" w:cs="宋体"/>
          <w:color w:val="auto"/>
          <w:kern w:val="0"/>
          <w:szCs w:val="21"/>
          <w:highlight w:val="none"/>
          <w:shd w:val="clear" w:color="auto" w:fill="auto"/>
        </w:rPr>
        <w:t>日</w:t>
      </w:r>
      <w:r>
        <w:rPr>
          <w:rFonts w:hint="eastAsia" w:ascii="宋体" w:hAnsi="宋体" w:eastAsia="宋体" w:cs="宋体"/>
          <w:color w:val="auto"/>
          <w:szCs w:val="21"/>
          <w:highlight w:val="none"/>
          <w:u w:val="none"/>
          <w:shd w:val="clear" w:color="auto" w:fill="auto"/>
        </w:rPr>
        <w:t>至</w:t>
      </w:r>
      <w:r>
        <w:rPr>
          <w:rFonts w:hint="eastAsia" w:ascii="宋体" w:hAnsi="宋体" w:eastAsia="宋体" w:cs="宋体"/>
          <w:color w:val="auto"/>
          <w:kern w:val="0"/>
          <w:szCs w:val="21"/>
          <w:highlight w:val="none"/>
          <w:u w:val="none"/>
          <w:shd w:val="clear" w:color="auto" w:fill="auto"/>
          <w:lang w:val="en-US" w:eastAsia="zh-CN"/>
        </w:rPr>
        <w:t>2026年</w:t>
      </w:r>
      <w:r>
        <w:rPr>
          <w:rFonts w:hint="eastAsia" w:cs="宋体"/>
          <w:color w:val="auto"/>
          <w:kern w:val="0"/>
          <w:szCs w:val="21"/>
          <w:highlight w:val="none"/>
          <w:u w:val="none"/>
          <w:shd w:val="clear" w:color="auto" w:fill="auto"/>
          <w:lang w:val="en-US" w:eastAsia="zh-CN"/>
        </w:rPr>
        <w:t>9</w:t>
      </w:r>
      <w:r>
        <w:rPr>
          <w:rFonts w:hint="eastAsia" w:ascii="宋体" w:hAnsi="宋体" w:eastAsia="宋体" w:cs="宋体"/>
          <w:color w:val="auto"/>
          <w:kern w:val="0"/>
          <w:szCs w:val="21"/>
          <w:highlight w:val="none"/>
          <w:shd w:val="clear" w:color="auto" w:fill="auto"/>
        </w:rPr>
        <w:t>月</w:t>
      </w:r>
      <w:r>
        <w:rPr>
          <w:rFonts w:hint="eastAsia" w:cs="宋体"/>
          <w:color w:val="auto"/>
          <w:kern w:val="0"/>
          <w:szCs w:val="21"/>
          <w:highlight w:val="none"/>
          <w:shd w:val="clear" w:color="auto" w:fill="auto"/>
          <w:lang w:val="en-US" w:eastAsia="zh-CN"/>
        </w:rPr>
        <w:t>9</w:t>
      </w:r>
      <w:r>
        <w:rPr>
          <w:rFonts w:hint="eastAsia" w:ascii="宋体" w:hAnsi="宋体" w:eastAsia="宋体" w:cs="宋体"/>
          <w:color w:val="auto"/>
          <w:kern w:val="0"/>
          <w:szCs w:val="21"/>
          <w:highlight w:val="none"/>
          <w:shd w:val="clear" w:color="auto" w:fill="auto"/>
        </w:rPr>
        <w:t>日</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每天上午</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0至12:00，下午</w:t>
      </w:r>
      <w:r>
        <w:rPr>
          <w:rFonts w:hint="eastAsia" w:ascii="宋体" w:hAnsi="宋体" w:eastAsia="宋体" w:cs="宋体"/>
          <w:color w:val="auto"/>
          <w:sz w:val="21"/>
          <w:szCs w:val="21"/>
          <w:highlight w:val="none"/>
          <w:lang w:val="en-US" w:eastAsia="zh-CN"/>
        </w:rPr>
        <w:t>14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0至1</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（北京时间，法定节假日除外）</w:t>
      </w:r>
      <w:r>
        <w:rPr>
          <w:rFonts w:hint="eastAsia" w:ascii="宋体" w:hAnsi="宋体" w:eastAsia="宋体" w:cs="宋体"/>
          <w:color w:val="auto"/>
          <w:sz w:val="21"/>
          <w:szCs w:val="21"/>
          <w:highlight w:val="none"/>
          <w:lang w:eastAsia="zh-CN"/>
        </w:rPr>
        <w:t>。</w:t>
      </w:r>
    </w:p>
    <w:p w14:paraId="15BAE038">
      <w:pPr>
        <w:spacing w:line="360" w:lineRule="auto"/>
        <w:ind w:firstLine="437"/>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2.地点：</w:t>
      </w:r>
      <w:r>
        <w:rPr>
          <w:rFonts w:hint="eastAsia" w:ascii="宋体" w:hAnsi="宋体" w:eastAsia="宋体" w:cs="宋体"/>
          <w:color w:val="auto"/>
          <w:sz w:val="21"/>
          <w:szCs w:val="21"/>
          <w:highlight w:val="none"/>
          <w:shd w:val="clear" w:color="auto" w:fill="FFFFFF"/>
        </w:rPr>
        <w:t>恒信咨询管理有限公司</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zh-CN" w:eastAsia="zh-CN"/>
        </w:rPr>
        <w:t>郑州市电厂路河南省国家大学科技园（东区）16号楼B座6楼）</w:t>
      </w:r>
      <w:r>
        <w:rPr>
          <w:rFonts w:hint="eastAsia" w:ascii="宋体" w:hAnsi="宋体" w:eastAsia="宋体" w:cs="宋体"/>
          <w:color w:val="auto"/>
          <w:sz w:val="21"/>
          <w:szCs w:val="21"/>
          <w:highlight w:val="none"/>
          <w:lang w:eastAsia="zh-CN"/>
        </w:rPr>
        <w:t>。</w:t>
      </w:r>
    </w:p>
    <w:p w14:paraId="1B7FA686">
      <w:pPr>
        <w:pStyle w:val="3"/>
        <w:keepNext w:val="0"/>
        <w:keepLines w:val="0"/>
        <w:pageBreakBefore w:val="0"/>
        <w:widowControl/>
        <w:numPr>
          <w:ilvl w:val="0"/>
          <w:numId w:val="0"/>
        </w:numPr>
        <w:kinsoku/>
        <w:wordWrap w:val="0"/>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b w:val="0"/>
          <w:bCs w:val="0"/>
          <w:color w:val="auto"/>
          <w:sz w:val="21"/>
          <w:szCs w:val="21"/>
          <w:highlight w:val="none"/>
          <w:shd w:val="clear" w:color="auto" w:fill="FFFFFF"/>
          <w:lang w:val="en-US" w:eastAsia="zh-CN"/>
        </w:rPr>
        <w:t>方式：邮件发售。各潜在供应商无须到现场获取磋商文件，凡有意参加的供应商，须在获取磋商文件时间内提供以下资料：①加盖公章的“磋商文件获取登记表”（格式详见附件1）；</w:t>
      </w:r>
      <w:r>
        <w:rPr>
          <w:rFonts w:hint="eastAsia" w:ascii="宋体" w:hAnsi="宋体" w:eastAsia="宋体" w:cs="宋体"/>
          <w:b w:val="0"/>
          <w:bCs w:val="0"/>
          <w:color w:val="auto"/>
          <w:sz w:val="21"/>
          <w:szCs w:val="21"/>
          <w:highlight w:val="none"/>
          <w:lang w:val="en-US" w:eastAsia="zh-CN"/>
        </w:rPr>
        <w:t>②法定代表人身份证明材料或授权委托书（</w:t>
      </w:r>
      <w:r>
        <w:rPr>
          <w:rFonts w:hint="eastAsia" w:ascii="宋体" w:hAnsi="宋体" w:eastAsia="宋体" w:cs="宋体"/>
          <w:b w:val="0"/>
          <w:bCs w:val="0"/>
          <w:color w:val="auto"/>
          <w:sz w:val="21"/>
          <w:szCs w:val="21"/>
          <w:highlight w:val="none"/>
          <w:shd w:val="clear" w:color="auto" w:fill="FFFFFF"/>
          <w:lang w:val="en-US" w:eastAsia="zh-CN"/>
        </w:rPr>
        <w:t>格式详见附件2</w:t>
      </w:r>
      <w:r>
        <w:rPr>
          <w:rFonts w:hint="eastAsia" w:ascii="宋体" w:hAnsi="宋体" w:eastAsia="宋体" w:cs="宋体"/>
          <w:b w:val="0"/>
          <w:bCs w:val="0"/>
          <w:color w:val="auto"/>
          <w:sz w:val="21"/>
          <w:szCs w:val="21"/>
          <w:highlight w:val="none"/>
          <w:lang w:val="en-US" w:eastAsia="zh-CN"/>
        </w:rPr>
        <w:t>）、法定代表人及授权代理人身份证；③企业营业执照或其他证明文件；</w:t>
      </w:r>
      <w:r>
        <w:rPr>
          <w:rFonts w:hint="eastAsia" w:ascii="宋体" w:hAnsi="宋体" w:eastAsia="宋体" w:cs="宋体"/>
          <w:b w:val="0"/>
          <w:bCs w:val="0"/>
          <w:color w:val="auto"/>
          <w:kern w:val="2"/>
          <w:sz w:val="21"/>
          <w:szCs w:val="21"/>
          <w:shd w:val="clear" w:color="auto" w:fill="FFFFFF"/>
          <w:lang w:val="en-US" w:eastAsia="zh-CN" w:bidi="ar"/>
        </w:rPr>
        <w:t>④文件费转账截图</w:t>
      </w:r>
      <w:r>
        <w:rPr>
          <w:rFonts w:hint="eastAsia" w:ascii="宋体" w:hAnsi="宋体" w:eastAsia="宋体" w:cs="宋体"/>
          <w:b w:val="0"/>
          <w:bCs w:val="0"/>
          <w:color w:val="auto"/>
          <w:sz w:val="21"/>
          <w:szCs w:val="21"/>
          <w:highlight w:val="none"/>
          <w:lang w:val="en-US" w:eastAsia="zh-CN"/>
        </w:rPr>
        <w:t>。以上资料扫描件合成一个PDF发送至邮箱：</w:t>
      </w:r>
      <w:r>
        <w:rPr>
          <w:rFonts w:hint="eastAsia"/>
          <w:color w:val="auto"/>
          <w:sz w:val="21"/>
          <w:szCs w:val="21"/>
          <w:highlight w:val="none"/>
        </w:rPr>
        <w:fldChar w:fldCharType="begin"/>
      </w:r>
      <w:r>
        <w:rPr>
          <w:rFonts w:hint="eastAsia"/>
          <w:color w:val="auto"/>
          <w:sz w:val="21"/>
          <w:szCs w:val="21"/>
          <w:highlight w:val="none"/>
        </w:rPr>
        <w:instrText xml:space="preserve"> HYPERLINK "mailto:*********@163.com，并电话告知采购" </w:instrText>
      </w:r>
      <w:r>
        <w:rPr>
          <w:rFonts w:hint="eastAsia"/>
          <w:color w:val="auto"/>
          <w:sz w:val="21"/>
          <w:szCs w:val="21"/>
          <w:highlight w:val="none"/>
        </w:rPr>
        <w:fldChar w:fldCharType="separate"/>
      </w:r>
      <w:r>
        <w:rPr>
          <w:rFonts w:hint="eastAsia"/>
          <w:color w:val="auto"/>
          <w:sz w:val="21"/>
          <w:szCs w:val="21"/>
          <w:highlight w:val="none"/>
          <w:lang w:eastAsia="zh-CN"/>
        </w:rPr>
        <w:t>hxzxzbba@126.com</w:t>
      </w:r>
      <w:r>
        <w:rPr>
          <w:rFonts w:hint="eastAsia"/>
          <w:color w:val="auto"/>
          <w:sz w:val="21"/>
          <w:szCs w:val="21"/>
          <w:highlight w:val="none"/>
        </w:rPr>
        <w:t>，并电话告知采购</w:t>
      </w:r>
      <w:r>
        <w:rPr>
          <w:rFonts w:hint="eastAsia"/>
          <w:color w:val="auto"/>
          <w:sz w:val="21"/>
          <w:szCs w:val="21"/>
          <w:highlight w:val="none"/>
        </w:rPr>
        <w:fldChar w:fldCharType="end"/>
      </w:r>
      <w:r>
        <w:rPr>
          <w:rFonts w:hint="eastAsia"/>
          <w:color w:val="auto"/>
          <w:sz w:val="21"/>
          <w:szCs w:val="21"/>
          <w:highlight w:val="none"/>
        </w:rPr>
        <w:t>代理机构（联系人：</w:t>
      </w:r>
      <w:r>
        <w:rPr>
          <w:rFonts w:hint="eastAsia"/>
          <w:color w:val="auto"/>
          <w:sz w:val="21"/>
          <w:szCs w:val="21"/>
          <w:highlight w:val="none"/>
          <w:u w:val="single"/>
          <w:lang w:val="en-US" w:eastAsia="zh-CN"/>
        </w:rPr>
        <w:t>郭甜艳</w:t>
      </w:r>
      <w:r>
        <w:rPr>
          <w:rFonts w:hint="eastAsia"/>
          <w:color w:val="auto"/>
          <w:sz w:val="21"/>
          <w:szCs w:val="21"/>
          <w:highlight w:val="none"/>
          <w:u w:val="single"/>
        </w:rPr>
        <w:t xml:space="preserve"> </w:t>
      </w:r>
      <w:r>
        <w:rPr>
          <w:rFonts w:hint="eastAsia"/>
          <w:color w:val="auto"/>
          <w:sz w:val="21"/>
          <w:szCs w:val="21"/>
          <w:highlight w:val="none"/>
        </w:rPr>
        <w:t>电话：</w:t>
      </w:r>
      <w:r>
        <w:rPr>
          <w:rFonts w:hint="eastAsia"/>
          <w:color w:val="auto"/>
          <w:sz w:val="21"/>
          <w:szCs w:val="21"/>
          <w:highlight w:val="none"/>
          <w:u w:val="single"/>
        </w:rPr>
        <w:t>0371-86688491</w:t>
      </w:r>
      <w:r>
        <w:rPr>
          <w:rFonts w:hint="eastAsia"/>
          <w:color w:val="auto"/>
          <w:sz w:val="21"/>
          <w:szCs w:val="21"/>
          <w:highlight w:val="none"/>
        </w:rPr>
        <w:t>）</w:t>
      </w:r>
      <w:r>
        <w:rPr>
          <w:rFonts w:hint="eastAsia" w:ascii="宋体" w:hAnsi="宋体" w:eastAsia="宋体" w:cs="宋体"/>
          <w:b w:val="0"/>
          <w:bCs w:val="0"/>
          <w:color w:val="auto"/>
          <w:sz w:val="21"/>
          <w:szCs w:val="21"/>
          <w:highlight w:val="none"/>
          <w:lang w:val="en-US" w:eastAsia="zh-CN"/>
        </w:rPr>
        <w:t>。采购代理机构收到资料后将磋商文件电子版发回至供应商邮箱。</w:t>
      </w:r>
    </w:p>
    <w:p w14:paraId="6DC474E2">
      <w:pPr>
        <w:pStyle w:val="3"/>
        <w:keepNext w:val="0"/>
        <w:keepLines w:val="0"/>
        <w:pageBreakBefore w:val="0"/>
        <w:widowControl/>
        <w:numPr>
          <w:ilvl w:val="0"/>
          <w:numId w:val="0"/>
        </w:numPr>
        <w:kinsoku/>
        <w:wordWrap w:val="0"/>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b w:val="0"/>
          <w:bCs w:val="0"/>
          <w:color w:val="auto"/>
          <w:sz w:val="21"/>
          <w:szCs w:val="21"/>
          <w:highlight w:val="none"/>
          <w:shd w:val="clear" w:color="auto" w:fill="FFFFFF"/>
          <w:lang w:val="en-US" w:eastAsia="zh-CN"/>
        </w:rPr>
      </w:pPr>
      <w:r>
        <w:rPr>
          <w:rFonts w:hint="eastAsia" w:ascii="宋体" w:hAnsi="宋体" w:eastAsia="宋体" w:cs="宋体"/>
          <w:b w:val="0"/>
          <w:bCs w:val="0"/>
          <w:color w:val="auto"/>
          <w:sz w:val="21"/>
          <w:szCs w:val="21"/>
          <w:highlight w:val="none"/>
          <w:shd w:val="clear" w:color="auto" w:fill="FFFFFF"/>
          <w:lang w:val="en-US" w:eastAsia="zh-CN"/>
        </w:rPr>
        <w:t>4. 售价：300元。供应商应在发送邮件的当天，采用银行公对公转账方式转入采购代理机构指定账户，转账时备：注供应商名称全称+【HXZB】20260888+文件费（若采用个户对公户转账，后续不再开具发票）。</w:t>
      </w:r>
    </w:p>
    <w:p w14:paraId="3D7F4386">
      <w:pPr>
        <w:pStyle w:val="3"/>
        <w:topLinePunct w:val="0"/>
        <w:spacing w:before="0" w:beforeAutospacing="0" w:after="0" w:afterAutospacing="0" w:line="360" w:lineRule="auto"/>
        <w:ind w:firstLine="420" w:firstLineChars="200"/>
        <w:rPr>
          <w:rFonts w:hint="eastAsia"/>
          <w:color w:val="auto"/>
          <w:sz w:val="21"/>
          <w:szCs w:val="21"/>
          <w:highlight w:val="none"/>
          <w:shd w:val="clear" w:color="auto" w:fill="FFFFFF"/>
        </w:rPr>
      </w:pPr>
      <w:r>
        <w:rPr>
          <w:rFonts w:hint="eastAsia"/>
          <w:color w:val="auto"/>
          <w:sz w:val="21"/>
          <w:szCs w:val="21"/>
          <w:highlight w:val="none"/>
          <w:shd w:val="clear" w:color="auto" w:fill="FFFFFF"/>
        </w:rPr>
        <w:t>单位名称：恒信咨询管理有限公司</w:t>
      </w:r>
    </w:p>
    <w:p w14:paraId="062C0D0D">
      <w:pPr>
        <w:pStyle w:val="3"/>
        <w:topLinePunct w:val="0"/>
        <w:spacing w:before="0" w:beforeAutospacing="0" w:after="0" w:afterAutospacing="0" w:line="360" w:lineRule="auto"/>
        <w:ind w:firstLine="420" w:firstLineChars="200"/>
        <w:rPr>
          <w:rFonts w:hint="eastAsia"/>
          <w:color w:val="auto"/>
          <w:sz w:val="21"/>
          <w:szCs w:val="21"/>
          <w:highlight w:val="none"/>
          <w:shd w:val="clear" w:color="auto" w:fill="FFFFFF"/>
        </w:rPr>
      </w:pPr>
      <w:r>
        <w:rPr>
          <w:rFonts w:hint="eastAsia"/>
          <w:color w:val="auto"/>
          <w:sz w:val="21"/>
          <w:szCs w:val="21"/>
          <w:highlight w:val="none"/>
          <w:shd w:val="clear" w:color="auto" w:fill="FFFFFF"/>
        </w:rPr>
        <w:t>开户银行∶交行郑州北环路支行</w:t>
      </w:r>
    </w:p>
    <w:p w14:paraId="4B95C69E">
      <w:pPr>
        <w:pStyle w:val="3"/>
        <w:topLinePunct w:val="0"/>
        <w:spacing w:before="0" w:beforeAutospacing="0" w:after="0" w:afterAutospacing="0" w:line="360" w:lineRule="auto"/>
        <w:ind w:firstLine="420" w:firstLineChars="200"/>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 xml:space="preserve">账号∶4110 624 000 1801 000 5642 </w:t>
      </w:r>
    </w:p>
    <w:p w14:paraId="7A9532DD">
      <w:pPr>
        <w:spacing w:line="360" w:lineRule="auto"/>
        <w:ind w:firstLine="43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FFFFFF"/>
          <w:lang w:val="en-US" w:eastAsia="zh-CN"/>
        </w:rPr>
        <w:t>行号∶301491000769</w:t>
      </w:r>
    </w:p>
    <w:p w14:paraId="4AE4F5D4">
      <w:pPr>
        <w:numPr>
          <w:ilvl w:val="0"/>
          <w:numId w:val="0"/>
        </w:numPr>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四、</w:t>
      </w:r>
      <w:bookmarkEnd w:id="5"/>
      <w:bookmarkEnd w:id="6"/>
      <w:bookmarkEnd w:id="7"/>
      <w:bookmarkEnd w:id="8"/>
      <w:bookmarkEnd w:id="9"/>
      <w:r>
        <w:rPr>
          <w:rFonts w:hint="eastAsia" w:ascii="宋体" w:hAnsi="宋体" w:eastAsia="宋体" w:cs="宋体"/>
          <w:b/>
          <w:bCs/>
          <w:color w:val="auto"/>
          <w:sz w:val="21"/>
          <w:szCs w:val="21"/>
          <w:highlight w:val="none"/>
          <w:lang w:val="en-US" w:eastAsia="zh-CN"/>
        </w:rPr>
        <w:t>响应文件提交</w:t>
      </w:r>
    </w:p>
    <w:p w14:paraId="18875505">
      <w:pPr>
        <w:pStyle w:val="3"/>
        <w:widowControl/>
        <w:spacing w:before="0" w:beforeAutospacing="0" w:after="0" w:afterAutospacing="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FFFFFF"/>
        </w:rPr>
        <w:t>1</w:t>
      </w:r>
      <w:r>
        <w:rPr>
          <w:rFonts w:hint="eastAsia" w:ascii="宋体" w:hAnsi="宋体" w:eastAsia="宋体" w:cs="宋体"/>
          <w:color w:val="auto"/>
          <w:sz w:val="21"/>
          <w:szCs w:val="21"/>
          <w:highlight w:val="none"/>
          <w:shd w:val="clear" w:color="auto" w:fill="FFFFFF"/>
          <w:lang w:val="en-US" w:eastAsia="zh-CN"/>
        </w:rPr>
        <w:t>.时间</w:t>
      </w:r>
      <w:r>
        <w:rPr>
          <w:rFonts w:hint="eastAsia" w:ascii="宋体" w:hAnsi="宋体" w:eastAsia="宋体" w:cs="宋体"/>
          <w:color w:val="auto"/>
          <w:sz w:val="21"/>
          <w:szCs w:val="21"/>
          <w:highlight w:val="none"/>
          <w:shd w:val="clear" w:color="auto" w:fill="FFFFFF"/>
        </w:rPr>
        <w:t>：</w:t>
      </w:r>
      <w:r>
        <w:rPr>
          <w:rFonts w:hint="eastAsia" w:ascii="宋体" w:hAnsi="宋体" w:eastAsia="宋体" w:cs="宋体"/>
          <w:color w:val="auto"/>
          <w:sz w:val="21"/>
          <w:szCs w:val="21"/>
          <w:highlight w:val="none"/>
          <w:lang w:eastAsia="zh-CN"/>
        </w:rPr>
        <w:t>2026年</w:t>
      </w:r>
      <w:r>
        <w:rPr>
          <w:rFonts w:hint="eastAsia" w:ascii="宋体" w:hAnsi="宋体" w:eastAsia="宋体" w:cs="宋体"/>
          <w:color w:val="auto"/>
          <w:sz w:val="21"/>
          <w:szCs w:val="21"/>
          <w:highlight w:val="none"/>
          <w:lang w:val="en-US" w:eastAsia="zh-CN"/>
        </w:rPr>
        <w:t>9月1</w:t>
      </w:r>
      <w:r>
        <w:rPr>
          <w:rFonts w:hint="eastAsia"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日09时30分</w:t>
      </w:r>
      <w:r>
        <w:rPr>
          <w:rFonts w:hint="eastAsia" w:ascii="宋体" w:hAnsi="宋体" w:eastAsia="宋体" w:cs="宋体"/>
          <w:color w:val="auto"/>
          <w:sz w:val="21"/>
          <w:szCs w:val="21"/>
          <w:highlight w:val="none"/>
          <w:shd w:val="clear" w:color="auto" w:fill="FFFFFF"/>
        </w:rPr>
        <w:t>（北京时间）。</w:t>
      </w:r>
    </w:p>
    <w:p w14:paraId="5ECB3CDD">
      <w:pPr>
        <w:pStyle w:val="3"/>
        <w:widowControl/>
        <w:spacing w:before="0" w:beforeAutospacing="0" w:after="0" w:afterAutospacing="0" w:line="360" w:lineRule="auto"/>
        <w:ind w:firstLine="420" w:firstLineChars="200"/>
        <w:rPr>
          <w:rFonts w:hint="eastAsia" w:ascii="宋体" w:hAnsi="宋体" w:eastAsia="宋体" w:cs="宋体"/>
          <w:color w:val="auto"/>
          <w:sz w:val="21"/>
          <w:szCs w:val="21"/>
          <w:highlight w:val="none"/>
          <w:shd w:val="clear" w:color="auto" w:fill="FFFFFF"/>
          <w:lang w:eastAsia="zh-CN"/>
        </w:rPr>
      </w:pPr>
      <w:r>
        <w:rPr>
          <w:rFonts w:hint="eastAsia" w:ascii="宋体" w:hAnsi="宋体" w:eastAsia="宋体" w:cs="宋体"/>
          <w:color w:val="auto"/>
          <w:sz w:val="21"/>
          <w:szCs w:val="21"/>
          <w:highlight w:val="none"/>
          <w:shd w:val="clear" w:color="auto" w:fill="FFFFFF"/>
        </w:rPr>
        <w:t>2</w:t>
      </w:r>
      <w:r>
        <w:rPr>
          <w:rFonts w:hint="eastAsia" w:ascii="宋体" w:hAnsi="宋体" w:eastAsia="宋体" w:cs="宋体"/>
          <w:color w:val="auto"/>
          <w:sz w:val="21"/>
          <w:szCs w:val="21"/>
          <w:highlight w:val="none"/>
          <w:shd w:val="clear" w:color="auto" w:fill="FFFFFF"/>
          <w:lang w:val="en-US" w:eastAsia="zh-CN"/>
        </w:rPr>
        <w:t>.</w:t>
      </w:r>
      <w:r>
        <w:rPr>
          <w:rFonts w:hint="eastAsia" w:ascii="宋体" w:hAnsi="宋体" w:eastAsia="宋体" w:cs="宋体"/>
          <w:color w:val="auto"/>
          <w:sz w:val="21"/>
          <w:szCs w:val="21"/>
          <w:highlight w:val="none"/>
          <w:shd w:val="clear" w:color="auto" w:fill="FFFFFF"/>
        </w:rPr>
        <w:t>地点：恒信咨询管理有限公司</w:t>
      </w:r>
      <w:r>
        <w:rPr>
          <w:rFonts w:hint="eastAsia" w:ascii="宋体" w:hAnsi="宋体" w:eastAsia="宋体"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lang w:val="zh-CN" w:eastAsia="zh-CN"/>
        </w:rPr>
        <w:t>郑州市电厂路河南省国家大学科技园（东区）16号楼B座6楼）</w:t>
      </w:r>
      <w:r>
        <w:rPr>
          <w:rFonts w:hint="eastAsia" w:ascii="宋体" w:hAnsi="宋体" w:eastAsia="宋体" w:cs="宋体"/>
          <w:color w:val="auto"/>
          <w:sz w:val="21"/>
          <w:szCs w:val="21"/>
          <w:highlight w:val="none"/>
          <w:shd w:val="clear" w:color="auto" w:fill="FFFFFF"/>
        </w:rPr>
        <w:t>。</w:t>
      </w:r>
    </w:p>
    <w:p w14:paraId="37648134">
      <w:pPr>
        <w:numPr>
          <w:ilvl w:val="0"/>
          <w:numId w:val="0"/>
        </w:numPr>
        <w:spacing w:line="360" w:lineRule="auto"/>
        <w:rPr>
          <w:rFonts w:hint="eastAsia" w:ascii="宋体" w:hAnsi="宋体" w:eastAsia="宋体" w:cs="宋体"/>
          <w:b/>
          <w:bCs/>
          <w:color w:val="auto"/>
          <w:sz w:val="21"/>
          <w:szCs w:val="21"/>
          <w:highlight w:val="none"/>
          <w:lang w:val="en-US" w:eastAsia="zh-CN"/>
        </w:rPr>
      </w:pPr>
      <w:bookmarkStart w:id="10" w:name="_Toc18536"/>
      <w:bookmarkStart w:id="11" w:name="_Toc32183"/>
      <w:bookmarkStart w:id="12" w:name="_Toc20992"/>
      <w:bookmarkStart w:id="13" w:name="_Toc23175"/>
      <w:r>
        <w:rPr>
          <w:rFonts w:hint="eastAsia" w:ascii="宋体" w:hAnsi="宋体" w:eastAsia="宋体" w:cs="宋体"/>
          <w:b/>
          <w:bCs/>
          <w:color w:val="auto"/>
          <w:sz w:val="21"/>
          <w:szCs w:val="21"/>
          <w:highlight w:val="none"/>
          <w:lang w:val="en-US" w:eastAsia="zh-CN"/>
        </w:rPr>
        <w:t>五、</w:t>
      </w:r>
      <w:bookmarkEnd w:id="10"/>
      <w:bookmarkEnd w:id="11"/>
      <w:bookmarkEnd w:id="12"/>
      <w:bookmarkEnd w:id="13"/>
      <w:r>
        <w:rPr>
          <w:rFonts w:hint="eastAsia" w:ascii="宋体" w:hAnsi="宋体" w:eastAsia="宋体" w:cs="宋体"/>
          <w:b/>
          <w:bCs/>
          <w:color w:val="auto"/>
          <w:sz w:val="21"/>
          <w:szCs w:val="21"/>
          <w:highlight w:val="none"/>
          <w:lang w:val="en-US" w:eastAsia="zh-CN"/>
        </w:rPr>
        <w:t>响应文件开启</w:t>
      </w:r>
    </w:p>
    <w:p w14:paraId="2F46C63A">
      <w:pPr>
        <w:pStyle w:val="3"/>
        <w:widowControl/>
        <w:spacing w:before="0" w:beforeAutospacing="0" w:after="0" w:afterAutospacing="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FFFFFF"/>
        </w:rPr>
        <w:t>1</w:t>
      </w:r>
      <w:r>
        <w:rPr>
          <w:rFonts w:hint="eastAsia" w:ascii="宋体" w:hAnsi="宋体" w:eastAsia="宋体" w:cs="宋体"/>
          <w:color w:val="auto"/>
          <w:sz w:val="21"/>
          <w:szCs w:val="21"/>
          <w:highlight w:val="none"/>
          <w:shd w:val="clear" w:color="auto" w:fill="FFFFFF"/>
          <w:lang w:val="en-US" w:eastAsia="zh-CN"/>
        </w:rPr>
        <w:t>.</w:t>
      </w:r>
      <w:r>
        <w:rPr>
          <w:rFonts w:hint="eastAsia" w:ascii="宋体" w:hAnsi="宋体" w:eastAsia="宋体" w:cs="宋体"/>
          <w:color w:val="auto"/>
          <w:sz w:val="21"/>
          <w:szCs w:val="21"/>
          <w:highlight w:val="none"/>
          <w:shd w:val="clear" w:color="auto" w:fill="FFFFFF"/>
        </w:rPr>
        <w:t>时间：</w:t>
      </w:r>
      <w:r>
        <w:rPr>
          <w:rFonts w:hint="eastAsia" w:ascii="宋体" w:hAnsi="宋体" w:eastAsia="宋体" w:cs="宋体"/>
          <w:color w:val="auto"/>
          <w:sz w:val="21"/>
          <w:szCs w:val="21"/>
          <w:highlight w:val="none"/>
          <w:lang w:eastAsia="zh-CN"/>
        </w:rPr>
        <w:t>2026年</w:t>
      </w:r>
      <w:r>
        <w:rPr>
          <w:rFonts w:hint="eastAsia" w:ascii="宋体" w:hAnsi="宋体" w:eastAsia="宋体" w:cs="宋体"/>
          <w:color w:val="auto"/>
          <w:sz w:val="21"/>
          <w:szCs w:val="21"/>
          <w:highlight w:val="none"/>
          <w:lang w:val="en-US" w:eastAsia="zh-CN"/>
        </w:rPr>
        <w:t>9月1</w:t>
      </w:r>
      <w:r>
        <w:rPr>
          <w:rFonts w:hint="eastAsia"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日09时30分</w:t>
      </w:r>
      <w:r>
        <w:rPr>
          <w:rFonts w:hint="eastAsia" w:ascii="宋体" w:hAnsi="宋体" w:eastAsia="宋体" w:cs="宋体"/>
          <w:color w:val="auto"/>
          <w:sz w:val="21"/>
          <w:szCs w:val="21"/>
          <w:highlight w:val="none"/>
          <w:shd w:val="clear" w:color="auto" w:fill="FFFFFF"/>
        </w:rPr>
        <w:t>（北京时间）。</w:t>
      </w:r>
    </w:p>
    <w:p w14:paraId="7697730B">
      <w:pPr>
        <w:pStyle w:val="3"/>
        <w:widowControl/>
        <w:spacing w:before="0" w:beforeAutospacing="0" w:after="0" w:afterAutospacing="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FFFFFF"/>
        </w:rPr>
        <w:t>2</w:t>
      </w:r>
      <w:r>
        <w:rPr>
          <w:rFonts w:hint="eastAsia" w:ascii="宋体" w:hAnsi="宋体" w:eastAsia="宋体" w:cs="宋体"/>
          <w:color w:val="auto"/>
          <w:sz w:val="21"/>
          <w:szCs w:val="21"/>
          <w:highlight w:val="none"/>
          <w:shd w:val="clear" w:color="auto" w:fill="FFFFFF"/>
          <w:lang w:val="en-US" w:eastAsia="zh-CN"/>
        </w:rPr>
        <w:t>.</w:t>
      </w:r>
      <w:r>
        <w:rPr>
          <w:rFonts w:hint="eastAsia" w:ascii="宋体" w:hAnsi="宋体" w:eastAsia="宋体" w:cs="宋体"/>
          <w:color w:val="auto"/>
          <w:sz w:val="21"/>
          <w:szCs w:val="21"/>
          <w:highlight w:val="none"/>
          <w:shd w:val="clear" w:color="auto" w:fill="FFFFFF"/>
        </w:rPr>
        <w:t>地点：恒信咨询管理有限公司</w:t>
      </w:r>
      <w:r>
        <w:rPr>
          <w:rFonts w:hint="eastAsia" w:ascii="宋体" w:hAnsi="宋体" w:eastAsia="宋体"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lang w:val="zh-CN" w:eastAsia="zh-CN"/>
        </w:rPr>
        <w:t>郑州市电厂路河南省国家大学科技园（东区）16号楼B座6楼）</w:t>
      </w:r>
      <w:r>
        <w:rPr>
          <w:rFonts w:hint="eastAsia" w:ascii="宋体" w:hAnsi="宋体" w:eastAsia="宋体" w:cs="宋体"/>
          <w:color w:val="auto"/>
          <w:sz w:val="21"/>
          <w:szCs w:val="21"/>
          <w:highlight w:val="none"/>
          <w:shd w:val="clear" w:color="auto" w:fill="FFFFFF"/>
        </w:rPr>
        <w:t>。</w:t>
      </w:r>
    </w:p>
    <w:p w14:paraId="06CE9A16">
      <w:pPr>
        <w:spacing w:line="360" w:lineRule="auto"/>
        <w:rPr>
          <w:rFonts w:hint="eastAsia"/>
          <w:b/>
          <w:bCs/>
          <w:color w:val="auto"/>
          <w:highlight w:val="none"/>
        </w:rPr>
      </w:pPr>
      <w:r>
        <w:rPr>
          <w:rFonts w:hint="eastAsia"/>
          <w:b/>
          <w:bCs/>
          <w:color w:val="auto"/>
          <w:highlight w:val="none"/>
        </w:rPr>
        <w:t>六、发布公告的媒介及磋商公告期限</w:t>
      </w:r>
      <w:bookmarkEnd w:id="0"/>
      <w:bookmarkEnd w:id="1"/>
      <w:bookmarkEnd w:id="2"/>
      <w:bookmarkEnd w:id="3"/>
      <w:bookmarkEnd w:id="4"/>
    </w:p>
    <w:p w14:paraId="2D1172CD">
      <w:pPr>
        <w:pStyle w:val="3"/>
        <w:spacing w:before="0" w:beforeAutospacing="0" w:after="0" w:afterAutospacing="0" w:line="360" w:lineRule="auto"/>
        <w:ind w:firstLine="420" w:firstLineChars="200"/>
        <w:rPr>
          <w:rFonts w:hint="eastAsia"/>
          <w:color w:val="auto"/>
          <w:sz w:val="21"/>
          <w:szCs w:val="21"/>
          <w:highlight w:val="none"/>
          <w:shd w:val="clear" w:color="auto" w:fill="FFFFFF"/>
        </w:rPr>
      </w:pPr>
      <w:r>
        <w:rPr>
          <w:rFonts w:hint="eastAsia"/>
          <w:color w:val="auto"/>
          <w:sz w:val="21"/>
          <w:szCs w:val="21"/>
          <w:highlight w:val="none"/>
          <w:shd w:val="clear" w:color="auto" w:fill="FFFFFF"/>
        </w:rPr>
        <w:t>本次磋商公告在</w:t>
      </w:r>
      <w:r>
        <w:rPr>
          <w:rFonts w:hint="eastAsia"/>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lang w:val="en-US" w:eastAsia="zh-CN"/>
        </w:rPr>
        <w:t>中国</w:t>
      </w:r>
      <w:r>
        <w:rPr>
          <w:rFonts w:hint="eastAsia" w:ascii="宋体" w:hAnsi="宋体" w:eastAsia="宋体" w:cs="宋体"/>
          <w:color w:val="auto"/>
          <w:sz w:val="21"/>
          <w:szCs w:val="21"/>
          <w:highlight w:val="none"/>
          <w:shd w:val="clear" w:color="auto" w:fill="FFFFFF"/>
          <w:lang w:eastAsia="zh-CN"/>
        </w:rPr>
        <w:t>招标投标公共服务平台》《河南招标采购综合网》</w:t>
      </w:r>
      <w:r>
        <w:rPr>
          <w:rFonts w:hint="eastAsia" w:ascii="宋体" w:hAnsi="宋体" w:eastAsia="宋体" w:cs="宋体"/>
          <w:color w:val="auto"/>
          <w:sz w:val="21"/>
          <w:szCs w:val="21"/>
          <w:highlight w:val="none"/>
          <w:shd w:val="clear" w:color="auto" w:fill="FFFFFF"/>
          <w:lang w:val="en-US" w:eastAsia="zh-CN"/>
        </w:rPr>
        <w:t>《河南省退役军人事务厅》</w:t>
      </w:r>
      <w:r>
        <w:rPr>
          <w:rFonts w:hint="eastAsia"/>
          <w:color w:val="auto"/>
          <w:sz w:val="21"/>
          <w:szCs w:val="21"/>
          <w:highlight w:val="none"/>
          <w:shd w:val="clear" w:color="auto" w:fill="FFFFFF"/>
          <w:lang w:eastAsia="zh-CN"/>
        </w:rPr>
        <w:t>《恒信咨询网》</w:t>
      </w:r>
      <w:r>
        <w:rPr>
          <w:rFonts w:hint="eastAsia"/>
          <w:color w:val="auto"/>
          <w:sz w:val="21"/>
          <w:szCs w:val="21"/>
          <w:highlight w:val="none"/>
          <w:shd w:val="clear" w:color="auto" w:fill="FFFFFF"/>
        </w:rPr>
        <w:t>上发布，公告期限为三个工作日。</w:t>
      </w:r>
    </w:p>
    <w:p w14:paraId="72F6A7C3">
      <w:pPr>
        <w:spacing w:line="360" w:lineRule="auto"/>
        <w:rPr>
          <w:rFonts w:hint="eastAsia"/>
          <w:b/>
          <w:bCs/>
          <w:color w:val="auto"/>
          <w:highlight w:val="none"/>
        </w:rPr>
      </w:pPr>
      <w:r>
        <w:rPr>
          <w:rFonts w:hint="eastAsia"/>
          <w:b/>
          <w:bCs/>
          <w:color w:val="auto"/>
          <w:highlight w:val="none"/>
        </w:rPr>
        <w:t xml:space="preserve">七、其他补充事宜 </w:t>
      </w:r>
    </w:p>
    <w:p w14:paraId="1A795183">
      <w:pPr>
        <w:widowControl/>
        <w:tabs>
          <w:tab w:val="left" w:pos="840"/>
        </w:tabs>
        <w:spacing w:line="360" w:lineRule="auto"/>
        <w:ind w:firstLine="420" w:firstLineChars="200"/>
        <w:jc w:val="left"/>
        <w:rPr>
          <w:rFonts w:hint="eastAsia"/>
          <w:color w:val="auto"/>
          <w:highlight w:val="none"/>
          <w:shd w:val="clear" w:color="auto" w:fill="FFFFFF"/>
        </w:rPr>
      </w:pPr>
      <w:r>
        <w:rPr>
          <w:rFonts w:hint="eastAsia"/>
          <w:color w:val="auto"/>
          <w:highlight w:val="none"/>
          <w:shd w:val="clear" w:color="auto" w:fill="FFFFFF"/>
        </w:rPr>
        <w:t>本项目执行节约能源、保护环境、扶持不发达地区和少数民族地区、促进中小企业发展、促进残疾人就业、促进监狱企业发展等政府采购政策。</w:t>
      </w:r>
    </w:p>
    <w:p w14:paraId="41ED584C">
      <w:pPr>
        <w:spacing w:line="360" w:lineRule="auto"/>
        <w:rPr>
          <w:rFonts w:hint="eastAsia"/>
          <w:b/>
          <w:bCs/>
          <w:color w:val="auto"/>
          <w:highlight w:val="none"/>
        </w:rPr>
      </w:pPr>
      <w:r>
        <w:rPr>
          <w:rFonts w:hint="eastAsia"/>
          <w:b/>
          <w:bCs/>
          <w:color w:val="auto"/>
          <w:highlight w:val="none"/>
        </w:rPr>
        <w:t xml:space="preserve">八、凡对本次采购提出询问，请按照以下方式联系 </w:t>
      </w:r>
    </w:p>
    <w:p w14:paraId="7421DED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采购人信息</w:t>
      </w:r>
    </w:p>
    <w:p w14:paraId="1B9405A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名称：河南省退役军人事务厅 </w:t>
      </w:r>
    </w:p>
    <w:p w14:paraId="7AECDF1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地址：郑州市金水区东明路 181 号（东明路与红旗路交叉口东南角） </w:t>
      </w:r>
    </w:p>
    <w:p w14:paraId="6ECB6847">
      <w:pPr>
        <w:spacing w:line="360" w:lineRule="auto"/>
        <w:ind w:firstLine="420" w:firstLineChars="200"/>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联系人：李老师</w:t>
      </w:r>
    </w:p>
    <w:p w14:paraId="2C507BF7">
      <w:pPr>
        <w:spacing w:line="360" w:lineRule="auto"/>
        <w:ind w:firstLine="420" w:firstLineChars="200"/>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联系方式：0371-68061112</w:t>
      </w:r>
    </w:p>
    <w:p w14:paraId="6C6AEBB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2.采购代理机构信息</w:t>
      </w:r>
    </w:p>
    <w:p w14:paraId="3370995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名称：恒信咨询管理有限公司</w:t>
      </w:r>
    </w:p>
    <w:p w14:paraId="2D9B73A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地址：郑州市电厂路河南省国家大学科技园（东区）16号楼B座6楼</w:t>
      </w:r>
    </w:p>
    <w:p w14:paraId="19A851F8">
      <w:pPr>
        <w:spacing w:line="360"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联系人：</w:t>
      </w:r>
      <w:r>
        <w:rPr>
          <w:rFonts w:hint="eastAsia" w:ascii="宋体" w:hAnsi="宋体" w:eastAsia="宋体" w:cs="宋体"/>
          <w:color w:val="auto"/>
          <w:sz w:val="21"/>
          <w:szCs w:val="21"/>
          <w:highlight w:val="none"/>
          <w:lang w:val="en-US" w:eastAsia="zh-CN"/>
        </w:rPr>
        <w:t>王倩倩、袁芙蓉、郭甜艳</w:t>
      </w:r>
    </w:p>
    <w:p w14:paraId="02AB8493">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联系方式：0371-86688491</w:t>
      </w:r>
    </w:p>
    <w:p w14:paraId="3F5DF2D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3.项目联系方式</w:t>
      </w:r>
    </w:p>
    <w:p w14:paraId="5862B72D">
      <w:pP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项目联系人：</w:t>
      </w:r>
      <w:r>
        <w:rPr>
          <w:rFonts w:hint="eastAsia" w:ascii="宋体" w:hAnsi="宋体" w:eastAsia="宋体" w:cs="宋体"/>
          <w:color w:val="auto"/>
          <w:sz w:val="21"/>
          <w:szCs w:val="21"/>
          <w:highlight w:val="none"/>
          <w:lang w:val="en-US" w:eastAsia="zh-CN"/>
        </w:rPr>
        <w:t>袁芙蓉</w:t>
      </w:r>
    </w:p>
    <w:p w14:paraId="6986C15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联系方式：</w:t>
      </w:r>
      <w:r>
        <w:rPr>
          <w:rFonts w:hint="eastAsia" w:ascii="宋体" w:hAnsi="宋体" w:eastAsia="宋体" w:cs="宋体"/>
          <w:color w:val="auto"/>
          <w:sz w:val="21"/>
          <w:szCs w:val="21"/>
          <w:highlight w:val="none"/>
          <w:lang w:eastAsia="zh-CN"/>
        </w:rPr>
        <w:t>0371-86688491</w:t>
      </w:r>
    </w:p>
    <w:p w14:paraId="33154855">
      <w:r>
        <w:br w:type="page"/>
      </w:r>
    </w:p>
    <w:p w14:paraId="2148DFF0">
      <w:pPr>
        <w:pStyle w:val="7"/>
        <w:keepNext w:val="0"/>
        <w:keepLines w:val="0"/>
        <w:pageBreakBefore w:val="0"/>
        <w:kinsoku/>
        <w:overflowPunct/>
        <w:topLinePunct w:val="0"/>
        <w:bidi w:val="0"/>
        <w:spacing w:line="360" w:lineRule="auto"/>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附件1：</w:t>
      </w:r>
    </w:p>
    <w:p w14:paraId="07631F50">
      <w:pPr>
        <w:pStyle w:val="7"/>
        <w:keepNext w:val="0"/>
        <w:keepLines w:val="0"/>
        <w:pageBreakBefore w:val="0"/>
        <w:kinsoku/>
        <w:overflowPunct/>
        <w:topLinePunct w:val="0"/>
        <w:bidi w:val="0"/>
        <w:spacing w:line="360" w:lineRule="auto"/>
        <w:jc w:val="center"/>
        <w:textAlignment w:val="auto"/>
        <w:rPr>
          <w:rFonts w:hint="eastAsia" w:ascii="宋体" w:hAnsi="宋体" w:eastAsia="宋体" w:cs="宋体"/>
          <w:b/>
          <w:bCs w:val="0"/>
          <w:color w:val="auto"/>
          <w:kern w:val="0"/>
          <w:sz w:val="28"/>
          <w:szCs w:val="28"/>
          <w:highlight w:val="none"/>
          <w:lang w:val="en-US" w:eastAsia="zh-CN"/>
        </w:rPr>
      </w:pPr>
      <w:r>
        <w:rPr>
          <w:rFonts w:hint="eastAsia" w:ascii="宋体" w:hAnsi="宋体" w:eastAsia="宋体" w:cs="宋体"/>
          <w:b/>
          <w:bCs w:val="0"/>
          <w:color w:val="auto"/>
          <w:kern w:val="0"/>
          <w:sz w:val="28"/>
          <w:szCs w:val="28"/>
          <w:highlight w:val="none"/>
          <w:lang w:val="en-US" w:eastAsia="zh-CN"/>
        </w:rPr>
        <w:t>河南省退役军人一体化管理平台咨询设计项目磋商文件获取登记表</w:t>
      </w:r>
    </w:p>
    <w:p w14:paraId="6C4CEC52">
      <w:pPr>
        <w:pStyle w:val="7"/>
        <w:keepNext w:val="0"/>
        <w:keepLines w:val="0"/>
        <w:pageBreakBefore w:val="0"/>
        <w:kinsoku/>
        <w:overflowPunct/>
        <w:topLinePunct w:val="0"/>
        <w:bidi w:val="0"/>
        <w:spacing w:line="360" w:lineRule="auto"/>
        <w:jc w:val="center"/>
        <w:textAlignment w:val="auto"/>
        <w:rPr>
          <w:rFonts w:hint="eastAsia" w:ascii="宋体" w:hAnsi="宋体" w:eastAsia="宋体" w:cs="宋体"/>
          <w:bCs/>
          <w:color w:val="auto"/>
          <w:kern w:val="0"/>
          <w:sz w:val="21"/>
          <w:szCs w:val="21"/>
          <w:highlight w:val="none"/>
          <w:lang w:val="en-US" w:eastAsia="zh-CN"/>
        </w:rPr>
      </w:pPr>
      <w:r>
        <w:rPr>
          <w:rFonts w:hint="eastAsia" w:ascii="宋体" w:hAnsi="宋体" w:eastAsia="宋体" w:cs="宋体"/>
          <w:bCs/>
          <w:color w:val="auto"/>
          <w:kern w:val="0"/>
          <w:sz w:val="21"/>
          <w:szCs w:val="21"/>
          <w:highlight w:val="none"/>
          <w:lang w:val="en-US" w:eastAsia="zh-CN"/>
        </w:rPr>
        <w:t>项目编号：【HXZB】20260888</w:t>
      </w:r>
    </w:p>
    <w:p w14:paraId="2E1507F3">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210" w:firstLineChars="100"/>
        <w:textAlignment w:val="auto"/>
        <w:rPr>
          <w:rFonts w:hint="eastAsia" w:ascii="宋体" w:hAnsi="宋体" w:eastAsia="宋体" w:cs="宋体"/>
          <w:bCs/>
          <w:color w:val="auto"/>
          <w:kern w:val="0"/>
          <w:sz w:val="21"/>
          <w:szCs w:val="21"/>
          <w:highlight w:val="none"/>
          <w:u w:val="single"/>
          <w:lang w:val="en-US" w:eastAsia="zh-CN"/>
        </w:rPr>
      </w:pPr>
      <w:r>
        <w:rPr>
          <w:rFonts w:hint="eastAsia" w:ascii="宋体" w:hAnsi="宋体" w:eastAsia="宋体" w:cs="宋体"/>
          <w:bCs/>
          <w:color w:val="auto"/>
          <w:kern w:val="0"/>
          <w:sz w:val="21"/>
          <w:szCs w:val="21"/>
          <w:highlight w:val="none"/>
          <w:lang w:val="en-US" w:eastAsia="zh-CN"/>
        </w:rPr>
        <w:t>领取时间：</w:t>
      </w:r>
      <w:r>
        <w:rPr>
          <w:rFonts w:hint="eastAsia" w:ascii="宋体" w:hAnsi="宋体" w:eastAsia="宋体" w:cs="宋体"/>
          <w:bCs/>
          <w:color w:val="auto"/>
          <w:kern w:val="0"/>
          <w:sz w:val="21"/>
          <w:szCs w:val="21"/>
          <w:highlight w:val="none"/>
          <w:u w:val="single"/>
          <w:lang w:val="en-US" w:eastAsia="zh-CN"/>
        </w:rPr>
        <w:t xml:space="preserve">    年    月    日    </w:t>
      </w:r>
      <w:r>
        <w:rPr>
          <w:rFonts w:hint="eastAsia" w:ascii="宋体" w:hAnsi="宋体" w:eastAsia="宋体" w:cs="宋体"/>
          <w:bCs/>
          <w:color w:val="auto"/>
          <w:kern w:val="0"/>
          <w:sz w:val="21"/>
          <w:szCs w:val="21"/>
          <w:highlight w:val="none"/>
          <w:lang w:val="en-US" w:eastAsia="zh-CN"/>
        </w:rPr>
        <w:t>标    段：</w:t>
      </w:r>
      <w:r>
        <w:rPr>
          <w:rFonts w:hint="eastAsia" w:ascii="宋体" w:hAnsi="宋体" w:eastAsia="宋体" w:cs="宋体"/>
          <w:bCs/>
          <w:color w:val="auto"/>
          <w:kern w:val="0"/>
          <w:sz w:val="21"/>
          <w:szCs w:val="21"/>
          <w:highlight w:val="none"/>
          <w:u w:val="single"/>
          <w:lang w:val="en-US" w:eastAsia="zh-CN"/>
        </w:rPr>
        <w:t xml:space="preserve">         /                 </w:t>
      </w:r>
    </w:p>
    <w:p w14:paraId="695C8721">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210" w:firstLineChars="100"/>
        <w:textAlignment w:val="auto"/>
        <w:rPr>
          <w:rFonts w:hint="eastAsia" w:ascii="宋体" w:hAnsi="宋体" w:eastAsia="宋体" w:cs="宋体"/>
          <w:bCs/>
          <w:color w:val="auto"/>
          <w:kern w:val="0"/>
          <w:sz w:val="21"/>
          <w:szCs w:val="21"/>
          <w:highlight w:val="none"/>
          <w:u w:val="single"/>
          <w:lang w:val="en-US" w:eastAsia="zh-CN"/>
        </w:rPr>
      </w:pPr>
      <w:r>
        <w:rPr>
          <w:rFonts w:hint="eastAsia" w:ascii="宋体" w:hAnsi="宋体" w:eastAsia="宋体" w:cs="宋体"/>
          <w:bCs/>
          <w:color w:val="auto"/>
          <w:kern w:val="0"/>
          <w:sz w:val="21"/>
          <w:szCs w:val="21"/>
          <w:highlight w:val="none"/>
          <w:lang w:val="en-US" w:eastAsia="zh-CN"/>
        </w:rPr>
        <w:t>联 系 人：</w:t>
      </w:r>
      <w:r>
        <w:rPr>
          <w:rFonts w:hint="eastAsia" w:ascii="宋体" w:hAnsi="宋体" w:eastAsia="宋体" w:cs="宋体"/>
          <w:bCs/>
          <w:color w:val="auto"/>
          <w:kern w:val="0"/>
          <w:sz w:val="21"/>
          <w:szCs w:val="21"/>
          <w:highlight w:val="none"/>
          <w:u w:val="single"/>
          <w:lang w:val="en-US" w:eastAsia="zh-CN"/>
        </w:rPr>
        <w:t xml:space="preserve">                      </w:t>
      </w:r>
      <w:r>
        <w:rPr>
          <w:rFonts w:hint="eastAsia" w:ascii="宋体" w:hAnsi="宋体" w:eastAsia="宋体" w:cs="宋体"/>
          <w:bCs/>
          <w:color w:val="auto"/>
          <w:kern w:val="0"/>
          <w:sz w:val="21"/>
          <w:szCs w:val="21"/>
          <w:highlight w:val="none"/>
          <w:lang w:val="en-US" w:eastAsia="zh-CN"/>
        </w:rPr>
        <w:t>手    机：</w:t>
      </w:r>
      <w:r>
        <w:rPr>
          <w:rFonts w:hint="eastAsia" w:ascii="宋体" w:hAnsi="宋体" w:eastAsia="宋体" w:cs="宋体"/>
          <w:bCs/>
          <w:color w:val="auto"/>
          <w:kern w:val="0"/>
          <w:sz w:val="21"/>
          <w:szCs w:val="21"/>
          <w:highlight w:val="none"/>
          <w:u w:val="single"/>
          <w:lang w:val="en-US" w:eastAsia="zh-CN"/>
        </w:rPr>
        <w:t xml:space="preserve">                          </w:t>
      </w:r>
    </w:p>
    <w:p w14:paraId="0385E395">
      <w:pPr>
        <w:pStyle w:val="7"/>
        <w:keepNext w:val="0"/>
        <w:keepLines w:val="0"/>
        <w:pageBreakBefore w:val="0"/>
        <w:widowControl w:val="0"/>
        <w:kinsoku/>
        <w:wordWrap/>
        <w:overflowPunct/>
        <w:topLinePunct w:val="0"/>
        <w:autoSpaceDE w:val="0"/>
        <w:autoSpaceDN w:val="0"/>
        <w:bidi w:val="0"/>
        <w:adjustRightInd w:val="0"/>
        <w:snapToGrid/>
        <w:spacing w:line="360" w:lineRule="auto"/>
        <w:ind w:firstLine="210" w:firstLineChars="100"/>
        <w:textAlignment w:val="auto"/>
        <w:rPr>
          <w:rFonts w:hint="eastAsia" w:ascii="宋体" w:hAnsi="宋体" w:eastAsia="宋体" w:cs="宋体"/>
          <w:bCs/>
          <w:color w:val="auto"/>
          <w:kern w:val="0"/>
          <w:sz w:val="21"/>
          <w:szCs w:val="21"/>
          <w:highlight w:val="none"/>
          <w:u w:val="single"/>
          <w:lang w:val="en-US" w:eastAsia="zh-CN"/>
        </w:rPr>
      </w:pPr>
      <w:r>
        <w:rPr>
          <w:rFonts w:hint="eastAsia" w:ascii="宋体" w:hAnsi="宋体" w:eastAsia="宋体" w:cs="宋体"/>
          <w:bCs/>
          <w:color w:val="auto"/>
          <w:kern w:val="0"/>
          <w:sz w:val="21"/>
          <w:szCs w:val="21"/>
          <w:highlight w:val="none"/>
          <w:lang w:val="en-US" w:eastAsia="zh-CN"/>
        </w:rPr>
        <w:t>公司电话：</w:t>
      </w:r>
      <w:r>
        <w:rPr>
          <w:rFonts w:hint="eastAsia" w:ascii="宋体" w:hAnsi="宋体" w:eastAsia="宋体" w:cs="宋体"/>
          <w:bCs/>
          <w:color w:val="auto"/>
          <w:kern w:val="0"/>
          <w:sz w:val="21"/>
          <w:szCs w:val="21"/>
          <w:highlight w:val="none"/>
          <w:u w:val="single"/>
          <w:lang w:val="en-US" w:eastAsia="zh-CN"/>
        </w:rPr>
        <w:t xml:space="preserve">                      </w:t>
      </w:r>
      <w:r>
        <w:rPr>
          <w:rFonts w:hint="eastAsia" w:ascii="宋体" w:hAnsi="宋体" w:eastAsia="宋体" w:cs="宋体"/>
          <w:bCs/>
          <w:color w:val="auto"/>
          <w:kern w:val="0"/>
          <w:sz w:val="21"/>
          <w:szCs w:val="21"/>
          <w:highlight w:val="none"/>
          <w:lang w:val="en-US" w:eastAsia="zh-CN"/>
        </w:rPr>
        <w:t>电子邮箱：</w:t>
      </w:r>
      <w:r>
        <w:rPr>
          <w:rFonts w:hint="eastAsia" w:ascii="宋体" w:hAnsi="宋体" w:eastAsia="宋体" w:cs="宋体"/>
          <w:bCs/>
          <w:color w:val="auto"/>
          <w:kern w:val="0"/>
          <w:sz w:val="21"/>
          <w:szCs w:val="21"/>
          <w:highlight w:val="none"/>
          <w:u w:val="single"/>
          <w:lang w:val="en-US" w:eastAsia="zh-CN"/>
        </w:rPr>
        <w:t xml:space="preserve">                          </w:t>
      </w:r>
    </w:p>
    <w:tbl>
      <w:tblPr>
        <w:tblStyle w:val="5"/>
        <w:tblpPr w:leftFromText="180" w:rightFromText="180" w:vertAnchor="text" w:horzAnchor="page" w:tblpX="1765" w:tblpY="46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3"/>
        <w:gridCol w:w="2208"/>
        <w:gridCol w:w="4649"/>
      </w:tblGrid>
      <w:tr w14:paraId="1AB5F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trPr>
        <w:tc>
          <w:tcPr>
            <w:tcW w:w="1663" w:type="dxa"/>
            <w:noWrap w:val="0"/>
            <w:vAlign w:val="center"/>
          </w:tcPr>
          <w:p w14:paraId="374D29BD">
            <w:pPr>
              <w:pStyle w:val="7"/>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bCs/>
                <w:color w:val="auto"/>
                <w:kern w:val="0"/>
                <w:sz w:val="21"/>
                <w:szCs w:val="21"/>
                <w:highlight w:val="none"/>
                <w:vertAlign w:val="baseline"/>
                <w:lang w:val="en-US" w:eastAsia="zh-CN"/>
              </w:rPr>
            </w:pPr>
            <w:r>
              <w:rPr>
                <w:rFonts w:hint="eastAsia" w:ascii="宋体" w:hAnsi="宋体" w:eastAsia="宋体" w:cs="宋体"/>
                <w:bCs/>
                <w:color w:val="auto"/>
                <w:kern w:val="0"/>
                <w:sz w:val="21"/>
                <w:szCs w:val="21"/>
                <w:highlight w:val="none"/>
                <w:vertAlign w:val="baseline"/>
                <w:lang w:val="en-US" w:eastAsia="zh-CN"/>
              </w:rPr>
              <w:t>供应商名称</w:t>
            </w:r>
          </w:p>
        </w:tc>
        <w:tc>
          <w:tcPr>
            <w:tcW w:w="6857" w:type="dxa"/>
            <w:gridSpan w:val="2"/>
            <w:noWrap w:val="0"/>
            <w:vAlign w:val="center"/>
          </w:tcPr>
          <w:p w14:paraId="4BB08C77">
            <w:pPr>
              <w:pStyle w:val="7"/>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bCs/>
                <w:color w:val="auto"/>
                <w:kern w:val="0"/>
                <w:sz w:val="21"/>
                <w:szCs w:val="21"/>
                <w:highlight w:val="none"/>
                <w:vertAlign w:val="baseline"/>
                <w:lang w:val="en-US" w:eastAsia="zh-CN"/>
              </w:rPr>
            </w:pPr>
          </w:p>
        </w:tc>
      </w:tr>
      <w:tr w14:paraId="10F73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trPr>
        <w:tc>
          <w:tcPr>
            <w:tcW w:w="1663" w:type="dxa"/>
            <w:noWrap w:val="0"/>
            <w:vAlign w:val="center"/>
          </w:tcPr>
          <w:p w14:paraId="6FB9B31A">
            <w:pPr>
              <w:pStyle w:val="7"/>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bCs/>
                <w:color w:val="auto"/>
                <w:kern w:val="0"/>
                <w:sz w:val="21"/>
                <w:szCs w:val="21"/>
                <w:highlight w:val="none"/>
                <w:vertAlign w:val="baseline"/>
                <w:lang w:val="en-US" w:eastAsia="zh-CN"/>
              </w:rPr>
            </w:pPr>
            <w:r>
              <w:rPr>
                <w:rFonts w:hint="eastAsia" w:ascii="宋体" w:hAnsi="宋体" w:eastAsia="宋体" w:cs="宋体"/>
                <w:bCs/>
                <w:color w:val="auto"/>
                <w:kern w:val="0"/>
                <w:sz w:val="21"/>
                <w:szCs w:val="21"/>
                <w:highlight w:val="none"/>
                <w:vertAlign w:val="baseline"/>
                <w:lang w:val="en-US" w:eastAsia="zh-CN"/>
              </w:rPr>
              <w:t>地址</w:t>
            </w:r>
          </w:p>
        </w:tc>
        <w:tc>
          <w:tcPr>
            <w:tcW w:w="6857" w:type="dxa"/>
            <w:gridSpan w:val="2"/>
            <w:noWrap w:val="0"/>
            <w:vAlign w:val="center"/>
          </w:tcPr>
          <w:p w14:paraId="1365E805">
            <w:pPr>
              <w:pStyle w:val="7"/>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bCs/>
                <w:color w:val="auto"/>
                <w:kern w:val="0"/>
                <w:sz w:val="21"/>
                <w:szCs w:val="21"/>
                <w:highlight w:val="none"/>
                <w:vertAlign w:val="baseline"/>
                <w:lang w:val="en-US" w:eastAsia="zh-CN"/>
              </w:rPr>
            </w:pPr>
          </w:p>
        </w:tc>
      </w:tr>
      <w:tr w14:paraId="030F2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1663" w:type="dxa"/>
            <w:noWrap w:val="0"/>
            <w:vAlign w:val="center"/>
          </w:tcPr>
          <w:p w14:paraId="1C94EC4C">
            <w:pPr>
              <w:pStyle w:val="7"/>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bCs/>
                <w:color w:val="auto"/>
                <w:kern w:val="0"/>
                <w:sz w:val="21"/>
                <w:szCs w:val="21"/>
                <w:highlight w:val="none"/>
                <w:vertAlign w:val="baseline"/>
                <w:lang w:val="en-US" w:eastAsia="zh-CN"/>
              </w:rPr>
            </w:pPr>
            <w:r>
              <w:rPr>
                <w:rFonts w:hint="eastAsia" w:ascii="宋体" w:hAnsi="宋体" w:eastAsia="宋体" w:cs="宋体"/>
                <w:bCs/>
                <w:color w:val="auto"/>
                <w:kern w:val="0"/>
                <w:sz w:val="21"/>
                <w:szCs w:val="21"/>
                <w:highlight w:val="none"/>
                <w:vertAlign w:val="baseline"/>
                <w:lang w:val="en-US" w:eastAsia="zh-CN"/>
              </w:rPr>
              <w:t>法定代表人</w:t>
            </w:r>
          </w:p>
        </w:tc>
        <w:tc>
          <w:tcPr>
            <w:tcW w:w="2208" w:type="dxa"/>
            <w:noWrap w:val="0"/>
            <w:vAlign w:val="center"/>
          </w:tcPr>
          <w:p w14:paraId="1DF3CD6D">
            <w:pPr>
              <w:pStyle w:val="7"/>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bCs/>
                <w:color w:val="auto"/>
                <w:kern w:val="0"/>
                <w:sz w:val="21"/>
                <w:szCs w:val="21"/>
                <w:highlight w:val="none"/>
                <w:vertAlign w:val="baseline"/>
                <w:lang w:val="en-US" w:eastAsia="zh-CN"/>
              </w:rPr>
            </w:pPr>
            <w:r>
              <w:rPr>
                <w:rFonts w:hint="eastAsia" w:ascii="宋体" w:hAnsi="宋体" w:eastAsia="宋体" w:cs="宋体"/>
                <w:bCs/>
                <w:color w:val="auto"/>
                <w:kern w:val="0"/>
                <w:sz w:val="21"/>
                <w:szCs w:val="21"/>
                <w:highlight w:val="none"/>
                <w:vertAlign w:val="baseline"/>
                <w:lang w:val="en-US" w:eastAsia="zh-CN"/>
              </w:rPr>
              <w:t>姓名：</w:t>
            </w:r>
          </w:p>
        </w:tc>
        <w:tc>
          <w:tcPr>
            <w:tcW w:w="4649" w:type="dxa"/>
            <w:noWrap w:val="0"/>
            <w:vAlign w:val="center"/>
          </w:tcPr>
          <w:p w14:paraId="1F73ED1B">
            <w:pPr>
              <w:pStyle w:val="7"/>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bCs/>
                <w:color w:val="auto"/>
                <w:kern w:val="0"/>
                <w:sz w:val="21"/>
                <w:szCs w:val="21"/>
                <w:highlight w:val="none"/>
                <w:vertAlign w:val="baseline"/>
                <w:lang w:val="en-US" w:eastAsia="zh-CN"/>
              </w:rPr>
            </w:pPr>
            <w:r>
              <w:rPr>
                <w:rFonts w:hint="eastAsia" w:ascii="宋体" w:hAnsi="宋体" w:eastAsia="宋体" w:cs="宋体"/>
                <w:bCs/>
                <w:color w:val="auto"/>
                <w:kern w:val="0"/>
                <w:sz w:val="21"/>
                <w:szCs w:val="21"/>
                <w:highlight w:val="none"/>
                <w:vertAlign w:val="baseline"/>
                <w:lang w:val="en-US" w:eastAsia="zh-CN"/>
              </w:rPr>
              <w:t>身份证号：</w:t>
            </w:r>
          </w:p>
        </w:tc>
      </w:tr>
      <w:tr w14:paraId="193FB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trPr>
        <w:tc>
          <w:tcPr>
            <w:tcW w:w="1663" w:type="dxa"/>
            <w:noWrap w:val="0"/>
            <w:vAlign w:val="center"/>
          </w:tcPr>
          <w:p w14:paraId="63581F9B">
            <w:pPr>
              <w:pStyle w:val="7"/>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bCs/>
                <w:color w:val="auto"/>
                <w:kern w:val="0"/>
                <w:sz w:val="21"/>
                <w:szCs w:val="21"/>
                <w:highlight w:val="none"/>
                <w:vertAlign w:val="baseline"/>
                <w:lang w:val="en-US" w:eastAsia="zh-CN"/>
              </w:rPr>
            </w:pPr>
            <w:r>
              <w:rPr>
                <w:rFonts w:hint="eastAsia" w:ascii="宋体" w:hAnsi="宋体" w:eastAsia="宋体" w:cs="宋体"/>
                <w:bCs/>
                <w:color w:val="auto"/>
                <w:kern w:val="0"/>
                <w:sz w:val="21"/>
                <w:szCs w:val="21"/>
                <w:highlight w:val="none"/>
                <w:vertAlign w:val="baseline"/>
                <w:lang w:val="en-US" w:eastAsia="zh-CN"/>
              </w:rPr>
              <w:t>授权代理人</w:t>
            </w:r>
          </w:p>
        </w:tc>
        <w:tc>
          <w:tcPr>
            <w:tcW w:w="2208" w:type="dxa"/>
            <w:noWrap w:val="0"/>
            <w:vAlign w:val="center"/>
          </w:tcPr>
          <w:p w14:paraId="54F2D5DD">
            <w:pPr>
              <w:pStyle w:val="7"/>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bCs/>
                <w:color w:val="auto"/>
                <w:kern w:val="0"/>
                <w:sz w:val="21"/>
                <w:szCs w:val="21"/>
                <w:highlight w:val="none"/>
                <w:vertAlign w:val="baseline"/>
                <w:lang w:val="en-US" w:eastAsia="zh-CN"/>
              </w:rPr>
            </w:pPr>
            <w:r>
              <w:rPr>
                <w:rFonts w:hint="eastAsia" w:ascii="宋体" w:hAnsi="宋体" w:eastAsia="宋体" w:cs="宋体"/>
                <w:bCs/>
                <w:color w:val="auto"/>
                <w:kern w:val="0"/>
                <w:sz w:val="21"/>
                <w:szCs w:val="21"/>
                <w:highlight w:val="none"/>
                <w:vertAlign w:val="baseline"/>
                <w:lang w:val="en-US" w:eastAsia="zh-CN"/>
              </w:rPr>
              <w:t>姓名：</w:t>
            </w:r>
          </w:p>
        </w:tc>
        <w:tc>
          <w:tcPr>
            <w:tcW w:w="4649" w:type="dxa"/>
            <w:noWrap w:val="0"/>
            <w:vAlign w:val="center"/>
          </w:tcPr>
          <w:p w14:paraId="76991B80">
            <w:pPr>
              <w:pStyle w:val="7"/>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bCs/>
                <w:color w:val="auto"/>
                <w:kern w:val="0"/>
                <w:sz w:val="21"/>
                <w:szCs w:val="21"/>
                <w:highlight w:val="none"/>
                <w:vertAlign w:val="baseline"/>
                <w:lang w:val="en-US" w:eastAsia="zh-CN"/>
              </w:rPr>
            </w:pPr>
            <w:r>
              <w:rPr>
                <w:rFonts w:hint="eastAsia" w:ascii="宋体" w:hAnsi="宋体" w:eastAsia="宋体" w:cs="宋体"/>
                <w:bCs/>
                <w:color w:val="auto"/>
                <w:kern w:val="0"/>
                <w:sz w:val="21"/>
                <w:szCs w:val="21"/>
                <w:highlight w:val="none"/>
                <w:vertAlign w:val="baseline"/>
                <w:lang w:val="en-US" w:eastAsia="zh-CN"/>
              </w:rPr>
              <w:t>身份证号：</w:t>
            </w:r>
          </w:p>
        </w:tc>
      </w:tr>
      <w:tr w14:paraId="0B0CF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2" w:hRule="atLeast"/>
        </w:trPr>
        <w:tc>
          <w:tcPr>
            <w:tcW w:w="1663" w:type="dxa"/>
            <w:noWrap w:val="0"/>
            <w:vAlign w:val="center"/>
          </w:tcPr>
          <w:p w14:paraId="787FABBA">
            <w:pPr>
              <w:pStyle w:val="7"/>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bCs/>
                <w:color w:val="auto"/>
                <w:kern w:val="0"/>
                <w:sz w:val="21"/>
                <w:szCs w:val="21"/>
                <w:highlight w:val="none"/>
                <w:vertAlign w:val="baseline"/>
                <w:lang w:val="en-US" w:eastAsia="zh-CN"/>
              </w:rPr>
            </w:pPr>
            <w:r>
              <w:rPr>
                <w:rFonts w:hint="eastAsia" w:ascii="宋体" w:hAnsi="宋体" w:eastAsia="宋体" w:cs="宋体"/>
                <w:bCs/>
                <w:color w:val="auto"/>
                <w:kern w:val="0"/>
                <w:sz w:val="21"/>
                <w:szCs w:val="21"/>
                <w:highlight w:val="none"/>
                <w:vertAlign w:val="baseline"/>
                <w:lang w:val="en-US" w:eastAsia="zh-CN"/>
              </w:rPr>
              <w:t>法定代表人身份证明/授权委托书</w:t>
            </w:r>
          </w:p>
        </w:tc>
        <w:tc>
          <w:tcPr>
            <w:tcW w:w="6857" w:type="dxa"/>
            <w:gridSpan w:val="2"/>
            <w:noWrap w:val="0"/>
            <w:vAlign w:val="center"/>
          </w:tcPr>
          <w:p w14:paraId="6056F544">
            <w:pPr>
              <w:pStyle w:val="7"/>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bCs/>
                <w:color w:val="auto"/>
                <w:kern w:val="0"/>
                <w:sz w:val="21"/>
                <w:szCs w:val="21"/>
                <w:highlight w:val="none"/>
                <w:vertAlign w:val="baseline"/>
                <w:lang w:val="en-US" w:eastAsia="zh-CN"/>
              </w:rPr>
            </w:pPr>
            <w:r>
              <w:rPr>
                <w:rFonts w:hint="eastAsia" w:ascii="宋体" w:hAnsi="宋体" w:eastAsia="宋体" w:cs="宋体"/>
                <w:bCs/>
                <w:color w:val="auto"/>
                <w:kern w:val="0"/>
                <w:sz w:val="21"/>
                <w:szCs w:val="21"/>
                <w:highlight w:val="none"/>
                <w:vertAlign w:val="baseline"/>
                <w:lang w:val="en-US" w:eastAsia="zh-CN"/>
              </w:rPr>
              <w:t>有</w:t>
            </w:r>
            <w:r>
              <w:rPr>
                <w:rFonts w:hint="eastAsia" w:ascii="宋体" w:hAnsi="宋体" w:eastAsia="宋体" w:cs="宋体"/>
                <w:bCs/>
                <w:color w:val="auto"/>
                <w:kern w:val="0"/>
                <w:sz w:val="21"/>
                <w:szCs w:val="21"/>
                <w:highlight w:val="none"/>
                <w:vertAlign w:val="baseline"/>
                <w:lang w:val="en-US" w:eastAsia="zh-CN"/>
              </w:rPr>
              <w:sym w:font="Wingdings 2" w:char="00A3"/>
            </w:r>
            <w:r>
              <w:rPr>
                <w:rFonts w:hint="eastAsia" w:ascii="宋体" w:hAnsi="宋体" w:eastAsia="宋体" w:cs="宋体"/>
                <w:bCs/>
                <w:color w:val="auto"/>
                <w:kern w:val="0"/>
                <w:sz w:val="21"/>
                <w:szCs w:val="21"/>
                <w:highlight w:val="none"/>
                <w:vertAlign w:val="baseline"/>
                <w:lang w:val="en-US" w:eastAsia="zh-CN"/>
              </w:rPr>
              <w:t xml:space="preserve">            无</w:t>
            </w:r>
            <w:r>
              <w:rPr>
                <w:rFonts w:hint="eastAsia" w:ascii="宋体" w:hAnsi="宋体" w:eastAsia="宋体" w:cs="宋体"/>
                <w:bCs/>
                <w:color w:val="auto"/>
                <w:kern w:val="0"/>
                <w:sz w:val="21"/>
                <w:szCs w:val="21"/>
                <w:highlight w:val="none"/>
                <w:vertAlign w:val="baseline"/>
                <w:lang w:val="en-US" w:eastAsia="zh-CN"/>
              </w:rPr>
              <w:sym w:font="Wingdings 2" w:char="00A3"/>
            </w:r>
          </w:p>
        </w:tc>
      </w:tr>
    </w:tbl>
    <w:p w14:paraId="142762AC">
      <w:pPr>
        <w:pStyle w:val="7"/>
        <w:keepNext w:val="0"/>
        <w:keepLines w:val="0"/>
        <w:pageBreakBefore w:val="0"/>
        <w:kinsoku/>
        <w:overflowPunct/>
        <w:topLinePunct w:val="0"/>
        <w:bidi w:val="0"/>
        <w:spacing w:line="360" w:lineRule="auto"/>
        <w:textAlignment w:val="auto"/>
        <w:rPr>
          <w:rFonts w:hint="eastAsia" w:ascii="宋体" w:hAnsi="宋体" w:eastAsia="宋体" w:cs="宋体"/>
          <w:bCs/>
          <w:color w:val="auto"/>
          <w:kern w:val="0"/>
          <w:sz w:val="21"/>
          <w:szCs w:val="21"/>
          <w:highlight w:val="none"/>
          <w:lang w:val="en-US" w:eastAsia="zh-CN"/>
        </w:rPr>
      </w:pPr>
    </w:p>
    <w:p w14:paraId="7840782E">
      <w:pPr>
        <w:pStyle w:val="7"/>
        <w:keepNext w:val="0"/>
        <w:keepLines w:val="0"/>
        <w:pageBreakBefore w:val="0"/>
        <w:kinsoku/>
        <w:overflowPunct/>
        <w:topLinePunct w:val="0"/>
        <w:bidi w:val="0"/>
        <w:spacing w:line="360" w:lineRule="auto"/>
        <w:jc w:val="right"/>
        <w:textAlignment w:val="auto"/>
        <w:rPr>
          <w:rFonts w:hint="eastAsia" w:ascii="宋体" w:hAnsi="宋体" w:eastAsia="宋体" w:cs="宋体"/>
          <w:b w:val="0"/>
          <w:bCs/>
          <w:color w:val="auto"/>
          <w:kern w:val="0"/>
          <w:sz w:val="21"/>
          <w:szCs w:val="21"/>
          <w:highlight w:val="none"/>
          <w:u w:val="none"/>
          <w:lang w:val="en-US" w:eastAsia="zh-CN"/>
        </w:rPr>
      </w:pPr>
      <w:r>
        <w:rPr>
          <w:rFonts w:hint="eastAsia" w:ascii="宋体" w:hAnsi="宋体" w:eastAsia="宋体" w:cs="宋体"/>
          <w:bCs/>
          <w:color w:val="auto"/>
          <w:kern w:val="0"/>
          <w:sz w:val="21"/>
          <w:szCs w:val="21"/>
          <w:highlight w:val="none"/>
          <w:lang w:val="en-US" w:eastAsia="zh-CN"/>
        </w:rPr>
        <w:t>供应商：</w:t>
      </w:r>
      <w:r>
        <w:rPr>
          <w:rFonts w:hint="eastAsia" w:ascii="宋体" w:hAnsi="宋体" w:eastAsia="宋体" w:cs="宋体"/>
          <w:bCs/>
          <w:color w:val="auto"/>
          <w:kern w:val="0"/>
          <w:sz w:val="21"/>
          <w:szCs w:val="21"/>
          <w:highlight w:val="none"/>
          <w:u w:val="single"/>
          <w:lang w:val="en-US" w:eastAsia="zh-CN"/>
        </w:rPr>
        <w:t xml:space="preserve">                </w:t>
      </w:r>
      <w:r>
        <w:rPr>
          <w:rFonts w:hint="eastAsia" w:ascii="宋体" w:hAnsi="宋体" w:eastAsia="宋体" w:cs="宋体"/>
          <w:b w:val="0"/>
          <w:bCs/>
          <w:color w:val="auto"/>
          <w:kern w:val="0"/>
          <w:sz w:val="21"/>
          <w:szCs w:val="21"/>
          <w:highlight w:val="none"/>
          <w:u w:val="none"/>
          <w:lang w:val="en-US" w:eastAsia="zh-CN"/>
        </w:rPr>
        <w:t>（盖单位章）</w:t>
      </w:r>
    </w:p>
    <w:p w14:paraId="70A333EC">
      <w:pPr>
        <w:pStyle w:val="3"/>
        <w:keepNext w:val="0"/>
        <w:keepLines w:val="0"/>
        <w:pageBreakBefore w:val="0"/>
        <w:widowControl/>
        <w:kinsoku/>
        <w:overflowPunct/>
        <w:topLinePunct w:val="0"/>
        <w:bidi w:val="0"/>
        <w:spacing w:before="0" w:beforeAutospacing="0" w:after="0" w:afterAutospacing="0" w:line="360" w:lineRule="auto"/>
        <w:ind w:firstLine="440"/>
        <w:textAlignment w:val="auto"/>
        <w:rPr>
          <w:rFonts w:hint="eastAsia" w:ascii="宋体" w:hAnsi="宋体" w:eastAsia="宋体" w:cs="宋体"/>
          <w:color w:val="auto"/>
          <w:sz w:val="21"/>
          <w:szCs w:val="21"/>
          <w:highlight w:val="none"/>
          <w:shd w:val="clear" w:color="auto" w:fill="FFFFFF"/>
        </w:rPr>
      </w:pPr>
    </w:p>
    <w:p w14:paraId="572FEC40">
      <w:pPr>
        <w:pStyle w:val="3"/>
        <w:keepNext w:val="0"/>
        <w:keepLines w:val="0"/>
        <w:pageBreakBefore w:val="0"/>
        <w:widowControl/>
        <w:kinsoku/>
        <w:overflowPunct/>
        <w:topLinePunct w:val="0"/>
        <w:bidi w:val="0"/>
        <w:spacing w:before="0" w:beforeAutospacing="0" w:after="0" w:afterAutospacing="0" w:line="360" w:lineRule="auto"/>
        <w:ind w:firstLine="440"/>
        <w:textAlignment w:val="auto"/>
        <w:rPr>
          <w:rFonts w:hint="eastAsia" w:ascii="宋体" w:hAnsi="宋体" w:eastAsia="宋体" w:cs="宋体"/>
          <w:color w:val="auto"/>
          <w:sz w:val="21"/>
          <w:szCs w:val="21"/>
          <w:highlight w:val="none"/>
          <w:shd w:val="clear" w:color="auto" w:fill="FFFFFF"/>
        </w:rPr>
      </w:pPr>
    </w:p>
    <w:p w14:paraId="3D301934">
      <w:pPr>
        <w:pStyle w:val="3"/>
        <w:keepNext w:val="0"/>
        <w:keepLines w:val="0"/>
        <w:pageBreakBefore w:val="0"/>
        <w:widowControl/>
        <w:kinsoku/>
        <w:overflowPunct/>
        <w:topLinePunct w:val="0"/>
        <w:bidi w:val="0"/>
        <w:spacing w:before="0" w:beforeAutospacing="0" w:after="0" w:afterAutospacing="0" w:line="360" w:lineRule="auto"/>
        <w:ind w:firstLine="440"/>
        <w:textAlignment w:val="auto"/>
        <w:rPr>
          <w:rFonts w:hint="eastAsia" w:ascii="宋体" w:hAnsi="宋体" w:eastAsia="宋体" w:cs="宋体"/>
          <w:color w:val="auto"/>
          <w:sz w:val="21"/>
          <w:szCs w:val="21"/>
          <w:highlight w:val="none"/>
          <w:shd w:val="clear" w:color="auto" w:fill="FFFFFF"/>
        </w:rPr>
      </w:pPr>
    </w:p>
    <w:p w14:paraId="1D840BD2">
      <w:pPr>
        <w:pStyle w:val="3"/>
        <w:keepNext w:val="0"/>
        <w:keepLines w:val="0"/>
        <w:pageBreakBefore w:val="0"/>
        <w:widowControl/>
        <w:kinsoku/>
        <w:overflowPunct/>
        <w:topLinePunct w:val="0"/>
        <w:bidi w:val="0"/>
        <w:spacing w:before="0" w:beforeAutospacing="0" w:after="0" w:afterAutospacing="0" w:line="360" w:lineRule="auto"/>
        <w:ind w:firstLine="440"/>
        <w:textAlignment w:val="auto"/>
        <w:rPr>
          <w:rFonts w:hint="eastAsia" w:ascii="宋体" w:hAnsi="宋体" w:eastAsia="宋体" w:cs="宋体"/>
          <w:color w:val="auto"/>
          <w:sz w:val="21"/>
          <w:szCs w:val="21"/>
          <w:highlight w:val="none"/>
          <w:shd w:val="clear" w:color="auto" w:fill="FFFFFF"/>
        </w:rPr>
      </w:pPr>
    </w:p>
    <w:p w14:paraId="0B7C6A51">
      <w:pPr>
        <w:pStyle w:val="3"/>
        <w:keepNext w:val="0"/>
        <w:keepLines w:val="0"/>
        <w:pageBreakBefore w:val="0"/>
        <w:widowControl/>
        <w:kinsoku/>
        <w:overflowPunct/>
        <w:topLinePunct w:val="0"/>
        <w:bidi w:val="0"/>
        <w:spacing w:before="0" w:beforeAutospacing="0" w:after="0" w:afterAutospacing="0" w:line="360" w:lineRule="auto"/>
        <w:ind w:firstLine="440"/>
        <w:textAlignment w:val="auto"/>
        <w:rPr>
          <w:rFonts w:hint="eastAsia" w:ascii="宋体" w:hAnsi="宋体" w:eastAsia="宋体" w:cs="宋体"/>
          <w:color w:val="auto"/>
          <w:sz w:val="21"/>
          <w:szCs w:val="21"/>
          <w:highlight w:val="none"/>
          <w:shd w:val="clear" w:color="auto" w:fill="FFFFFF"/>
        </w:rPr>
      </w:pPr>
    </w:p>
    <w:p w14:paraId="262F2B93">
      <w:pPr>
        <w:bidi w:val="0"/>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br w:type="page"/>
      </w:r>
      <w:r>
        <w:rPr>
          <w:rFonts w:hint="eastAsia" w:ascii="宋体" w:hAnsi="宋体" w:eastAsia="宋体" w:cs="宋体"/>
          <w:b/>
          <w:bCs/>
          <w:color w:val="auto"/>
          <w:sz w:val="24"/>
          <w:szCs w:val="24"/>
          <w:highlight w:val="none"/>
          <w:lang w:val="en-US" w:eastAsia="zh-CN"/>
        </w:rPr>
        <w:t>附件2：</w:t>
      </w:r>
    </w:p>
    <w:p w14:paraId="53C75CD2">
      <w:pPr>
        <w:bidi w:val="0"/>
        <w:jc w:val="center"/>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法定代表人身份证明</w:t>
      </w:r>
    </w:p>
    <w:p w14:paraId="51C77EB7">
      <w:pPr>
        <w:pageBreakBefore w:val="0"/>
        <w:kinsoku/>
        <w:wordWrap/>
        <w:overflowPunct/>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名称：</w:t>
      </w:r>
      <w:r>
        <w:rPr>
          <w:rFonts w:hint="eastAsia" w:ascii="宋体" w:hAnsi="宋体" w:eastAsia="宋体" w:cs="宋体"/>
          <w:color w:val="auto"/>
          <w:sz w:val="21"/>
          <w:szCs w:val="21"/>
          <w:highlight w:val="none"/>
          <w:u w:val="single"/>
        </w:rPr>
        <w:t xml:space="preserve">                        </w:t>
      </w:r>
    </w:p>
    <w:p w14:paraId="6ADEA466">
      <w:pPr>
        <w:pageBreakBefore w:val="0"/>
        <w:kinsoku/>
        <w:wordWrap/>
        <w:overflowPunct/>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性别：</w:t>
      </w:r>
      <w:bookmarkStart w:id="14" w:name="_Toc27897"/>
      <w:bookmarkStart w:id="15" w:name="_Toc352691662"/>
      <w:bookmarkStart w:id="16" w:name="_Toc369531698"/>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bookmarkEnd w:id="14"/>
      <w:bookmarkEnd w:id="15"/>
      <w:bookmarkEnd w:id="16"/>
      <w:r>
        <w:rPr>
          <w:rFonts w:hint="eastAsia" w:ascii="宋体" w:hAnsi="宋体" w:eastAsia="宋体" w:cs="宋体"/>
          <w:color w:val="auto"/>
          <w:sz w:val="21"/>
          <w:szCs w:val="21"/>
          <w:highlight w:val="none"/>
        </w:rPr>
        <w:t>龄</w:t>
      </w:r>
      <w:bookmarkStart w:id="17" w:name="_Toc369531699"/>
      <w:bookmarkStart w:id="18" w:name="_Toc361508754"/>
      <w:bookmarkStart w:id="19" w:name="_Toc300835211"/>
      <w:bookmarkStart w:id="20" w:name="_Toc384308377"/>
      <w:bookmarkStart w:id="21" w:name="_Toc352691663"/>
      <w:bookmarkStart w:id="22" w:name="_Toc15573"/>
      <w:r>
        <w:rPr>
          <w:rFonts w:hint="eastAsia" w:ascii="宋体" w:hAnsi="宋体" w:eastAsia="宋体" w:cs="宋体"/>
          <w:color w:val="auto"/>
          <w:sz w:val="21"/>
          <w:szCs w:val="21"/>
          <w:highlight w:val="none"/>
        </w:rPr>
        <w:t>：</w:t>
      </w:r>
      <w:bookmarkEnd w:id="17"/>
      <w:bookmarkEnd w:id="18"/>
      <w:bookmarkEnd w:id="19"/>
      <w:bookmarkEnd w:id="20"/>
      <w:bookmarkEnd w:id="21"/>
      <w:bookmarkEnd w:id="22"/>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职务：</w:t>
      </w:r>
      <w:r>
        <w:rPr>
          <w:rFonts w:hint="eastAsia" w:ascii="宋体" w:hAnsi="宋体" w:eastAsia="宋体" w:cs="宋体"/>
          <w:color w:val="auto"/>
          <w:sz w:val="21"/>
          <w:szCs w:val="21"/>
          <w:highlight w:val="none"/>
          <w:u w:val="single"/>
        </w:rPr>
        <w:t xml:space="preserve">        </w:t>
      </w:r>
    </w:p>
    <w:p w14:paraId="2FAAD706">
      <w:pPr>
        <w:pageBreakBefore w:val="0"/>
        <w:kinsoku/>
        <w:wordWrap/>
        <w:overflowPunct/>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名称）的法定代表人。</w:t>
      </w:r>
    </w:p>
    <w:p w14:paraId="5D65D57A">
      <w:pPr>
        <w:pageBreakBefore w:val="0"/>
        <w:kinsoku/>
        <w:wordWrap/>
        <w:overflowPunct/>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特此证明。</w:t>
      </w:r>
    </w:p>
    <w:p w14:paraId="731014A6">
      <w:pPr>
        <w:pageBreakBefore w:val="0"/>
        <w:kinsoku/>
        <w:wordWrap/>
        <w:overflowPunct/>
        <w:bidi w:val="0"/>
        <w:spacing w:line="360" w:lineRule="auto"/>
        <w:ind w:firstLine="420" w:firstLineChars="200"/>
        <w:rPr>
          <w:rFonts w:hint="eastAsia" w:ascii="宋体" w:hAnsi="宋体" w:eastAsia="宋体" w:cs="宋体"/>
          <w:color w:val="auto"/>
          <w:sz w:val="21"/>
          <w:szCs w:val="21"/>
          <w:highlight w:val="none"/>
        </w:rPr>
      </w:pPr>
    </w:p>
    <w:p w14:paraId="7534386B">
      <w:pPr>
        <w:pageBreakBefore w:val="0"/>
        <w:widowControl/>
        <w:kinsoku/>
        <w:wordWrap/>
        <w:overflowPunct/>
        <w:bidi w:val="0"/>
        <w:adjustRightInd w:val="0"/>
        <w:spacing w:line="360" w:lineRule="auto"/>
        <w:ind w:firstLine="949" w:firstLineChars="450"/>
        <w:jc w:val="left"/>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rPr>
        <w:t>附：法定代表人身份证</w:t>
      </w:r>
      <w:r>
        <w:rPr>
          <w:rFonts w:hint="eastAsia" w:ascii="宋体" w:hAnsi="宋体" w:eastAsia="宋体" w:cs="宋体"/>
          <w:b/>
          <w:color w:val="auto"/>
          <w:sz w:val="21"/>
          <w:szCs w:val="21"/>
          <w:highlight w:val="none"/>
          <w:lang w:eastAsia="zh-CN"/>
        </w:rPr>
        <w:t>复印件或扫描件</w:t>
      </w:r>
    </w:p>
    <w:p w14:paraId="4EBB418B">
      <w:pPr>
        <w:pageBreakBefore w:val="0"/>
        <w:kinsoku/>
        <w:wordWrap/>
        <w:overflowPunct/>
        <w:bidi w:val="0"/>
        <w:spacing w:line="360" w:lineRule="auto"/>
        <w:ind w:firstLine="420" w:firstLineChars="200"/>
        <w:rPr>
          <w:rFonts w:hint="eastAsia" w:ascii="宋体" w:hAnsi="宋体" w:eastAsia="宋体" w:cs="宋体"/>
          <w:color w:val="auto"/>
          <w:sz w:val="21"/>
          <w:szCs w:val="21"/>
          <w:highlight w:val="none"/>
        </w:rPr>
      </w:pPr>
    </w:p>
    <w:p w14:paraId="4C441729">
      <w:pPr>
        <w:pageBreakBefore w:val="0"/>
        <w:kinsoku/>
        <w:wordWrap/>
        <w:overflowPunct/>
        <w:bidi w:val="0"/>
        <w:spacing w:line="360" w:lineRule="auto"/>
        <w:ind w:firstLine="420" w:firstLineChars="200"/>
        <w:rPr>
          <w:rFonts w:hint="eastAsia" w:ascii="宋体" w:hAnsi="宋体" w:eastAsia="宋体" w:cs="宋体"/>
          <w:color w:val="auto"/>
          <w:sz w:val="21"/>
          <w:szCs w:val="21"/>
          <w:highlight w:val="none"/>
        </w:rPr>
      </w:pPr>
    </w:p>
    <w:p w14:paraId="3AEB5530">
      <w:pPr>
        <w:pageBreakBefore w:val="0"/>
        <w:kinsoku/>
        <w:wordWrap/>
        <w:overflowPunct/>
        <w:bidi w:val="0"/>
        <w:spacing w:line="360" w:lineRule="auto"/>
        <w:ind w:firstLine="4200" w:firstLineChars="20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（盖单位章）</w:t>
      </w:r>
    </w:p>
    <w:p w14:paraId="0344EF2A">
      <w:pPr>
        <w:pageBreakBefore w:val="0"/>
        <w:kinsoku/>
        <w:wordWrap/>
        <w:overflowPunct/>
        <w:bidi w:val="0"/>
        <w:spacing w:line="360" w:lineRule="auto"/>
        <w:ind w:firstLine="4515" w:firstLineChars="2150"/>
        <w:rPr>
          <w:rFonts w:hint="eastAsia" w:ascii="宋体" w:hAnsi="宋体" w:eastAsia="宋体" w:cs="宋体"/>
          <w:color w:val="auto"/>
          <w:sz w:val="21"/>
          <w:szCs w:val="21"/>
          <w:highlight w:val="none"/>
          <w:u w:val="single"/>
        </w:rPr>
      </w:pPr>
    </w:p>
    <w:p w14:paraId="416BFB1A">
      <w:pPr>
        <w:pageBreakBefore w:val="0"/>
        <w:kinsoku/>
        <w:wordWrap/>
        <w:overflowPunct/>
        <w:bidi w:val="0"/>
        <w:spacing w:line="360" w:lineRule="auto"/>
        <w:ind w:firstLine="4515" w:firstLineChars="21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6E8CF9AE">
      <w:pPr>
        <w:bidi w:val="0"/>
        <w:jc w:val="left"/>
        <w:rPr>
          <w:rFonts w:hint="eastAsia" w:ascii="宋体" w:hAnsi="宋体" w:eastAsia="宋体" w:cs="宋体"/>
          <w:b/>
          <w:bCs/>
          <w:color w:val="auto"/>
          <w:sz w:val="21"/>
          <w:szCs w:val="21"/>
          <w:highlight w:val="none"/>
          <w:lang w:val="en-US" w:eastAsia="zh-CN"/>
        </w:rPr>
      </w:pPr>
    </w:p>
    <w:p w14:paraId="7EF6F5B8">
      <w:pPr>
        <w:bidi w:val="0"/>
        <w:jc w:val="left"/>
        <w:rPr>
          <w:rFonts w:hint="eastAsia" w:ascii="宋体" w:hAnsi="宋体" w:eastAsia="宋体" w:cs="宋体"/>
          <w:b/>
          <w:bCs/>
          <w:color w:val="auto"/>
          <w:sz w:val="21"/>
          <w:szCs w:val="21"/>
          <w:highlight w:val="none"/>
          <w:lang w:val="en-US" w:eastAsia="zh-CN"/>
        </w:rPr>
      </w:pPr>
    </w:p>
    <w:p w14:paraId="7AFABC01">
      <w:pPr>
        <w:bidi w:val="0"/>
        <w:jc w:val="left"/>
        <w:rPr>
          <w:rFonts w:hint="eastAsia" w:ascii="宋体" w:hAnsi="宋体" w:eastAsia="宋体" w:cs="宋体"/>
          <w:b/>
          <w:bCs/>
          <w:color w:val="auto"/>
          <w:sz w:val="24"/>
          <w:szCs w:val="24"/>
          <w:highlight w:val="none"/>
          <w:lang w:val="en-US" w:eastAsia="zh-CN"/>
        </w:rPr>
      </w:pPr>
    </w:p>
    <w:p w14:paraId="681BC2D9">
      <w:pPr>
        <w:bidi w:val="0"/>
        <w:jc w:val="left"/>
        <w:rPr>
          <w:rFonts w:hint="eastAsia" w:ascii="宋体" w:hAnsi="宋体" w:eastAsia="宋体" w:cs="宋体"/>
          <w:b/>
          <w:bCs/>
          <w:color w:val="auto"/>
          <w:sz w:val="24"/>
          <w:szCs w:val="24"/>
          <w:highlight w:val="none"/>
          <w:lang w:val="en-US" w:eastAsia="zh-CN"/>
        </w:rPr>
      </w:pPr>
    </w:p>
    <w:p w14:paraId="259FE4CA">
      <w:pPr>
        <w:bidi w:val="0"/>
        <w:jc w:val="left"/>
        <w:rPr>
          <w:rFonts w:hint="eastAsia" w:ascii="宋体" w:hAnsi="宋体" w:eastAsia="宋体" w:cs="宋体"/>
          <w:b/>
          <w:bCs/>
          <w:color w:val="auto"/>
          <w:sz w:val="24"/>
          <w:szCs w:val="24"/>
          <w:highlight w:val="none"/>
          <w:lang w:val="en-US" w:eastAsia="zh-CN"/>
        </w:rPr>
      </w:pPr>
    </w:p>
    <w:p w14:paraId="2D458CF3">
      <w:pPr>
        <w:bidi w:val="0"/>
        <w:jc w:val="left"/>
        <w:rPr>
          <w:rFonts w:hint="eastAsia" w:ascii="宋体" w:hAnsi="宋体" w:eastAsia="宋体" w:cs="宋体"/>
          <w:b/>
          <w:bCs/>
          <w:color w:val="auto"/>
          <w:sz w:val="24"/>
          <w:szCs w:val="24"/>
          <w:highlight w:val="none"/>
          <w:lang w:val="en-US" w:eastAsia="zh-CN"/>
        </w:rPr>
      </w:pPr>
    </w:p>
    <w:p w14:paraId="6688A333">
      <w:pPr>
        <w:bidi w:val="0"/>
        <w:jc w:val="left"/>
        <w:rPr>
          <w:rFonts w:hint="eastAsia" w:ascii="宋体" w:hAnsi="宋体" w:eastAsia="宋体" w:cs="宋体"/>
          <w:b/>
          <w:bCs/>
          <w:color w:val="auto"/>
          <w:sz w:val="24"/>
          <w:szCs w:val="24"/>
          <w:highlight w:val="none"/>
          <w:lang w:val="en-US" w:eastAsia="zh-CN"/>
        </w:rPr>
      </w:pPr>
    </w:p>
    <w:p w14:paraId="4E046874">
      <w:pPr>
        <w:bidi w:val="0"/>
        <w:jc w:val="left"/>
        <w:rPr>
          <w:rFonts w:hint="eastAsia" w:ascii="宋体" w:hAnsi="宋体" w:eastAsia="宋体" w:cs="宋体"/>
          <w:b/>
          <w:bCs/>
          <w:color w:val="auto"/>
          <w:sz w:val="24"/>
          <w:szCs w:val="24"/>
          <w:highlight w:val="none"/>
          <w:lang w:val="en-US" w:eastAsia="zh-CN"/>
        </w:rPr>
      </w:pPr>
    </w:p>
    <w:p w14:paraId="70AC20B9">
      <w:pPr>
        <w:bidi w:val="0"/>
        <w:jc w:val="left"/>
        <w:rPr>
          <w:rFonts w:hint="eastAsia" w:ascii="宋体" w:hAnsi="宋体" w:eastAsia="宋体" w:cs="宋体"/>
          <w:b/>
          <w:bCs/>
          <w:color w:val="auto"/>
          <w:sz w:val="24"/>
          <w:szCs w:val="24"/>
          <w:highlight w:val="none"/>
          <w:lang w:val="en-US" w:eastAsia="zh-CN"/>
        </w:rPr>
      </w:pPr>
    </w:p>
    <w:p w14:paraId="6E866D18">
      <w:pPr>
        <w:bidi w:val="0"/>
        <w:jc w:val="left"/>
        <w:rPr>
          <w:rFonts w:hint="eastAsia" w:ascii="宋体" w:hAnsi="宋体" w:eastAsia="宋体" w:cs="宋体"/>
          <w:b/>
          <w:bCs/>
          <w:color w:val="auto"/>
          <w:sz w:val="24"/>
          <w:szCs w:val="24"/>
          <w:highlight w:val="none"/>
          <w:lang w:val="en-US" w:eastAsia="zh-CN"/>
        </w:rPr>
      </w:pPr>
    </w:p>
    <w:p w14:paraId="09C6CF25">
      <w:pPr>
        <w:bidi w:val="0"/>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br w:type="page"/>
      </w:r>
      <w:r>
        <w:rPr>
          <w:rFonts w:hint="eastAsia" w:ascii="宋体" w:hAnsi="宋体" w:eastAsia="宋体" w:cs="宋体"/>
          <w:b/>
          <w:bCs/>
          <w:color w:val="auto"/>
          <w:sz w:val="24"/>
          <w:szCs w:val="24"/>
          <w:highlight w:val="none"/>
          <w:lang w:val="en-US" w:eastAsia="zh-CN"/>
        </w:rPr>
        <w:t>附件2：</w:t>
      </w:r>
    </w:p>
    <w:p w14:paraId="2576F8EE">
      <w:pPr>
        <w:bidi w:val="0"/>
        <w:jc w:val="center"/>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授权委托书</w:t>
      </w:r>
    </w:p>
    <w:p w14:paraId="756A9208">
      <w:pPr>
        <w:autoSpaceDE w:val="0"/>
        <w:autoSpaceDN w:val="0"/>
        <w:adjustRightInd w:val="0"/>
        <w:spacing w:line="200" w:lineRule="exact"/>
        <w:rPr>
          <w:rFonts w:hint="eastAsia" w:ascii="宋体" w:hAnsi="宋体" w:eastAsia="宋体" w:cs="宋体"/>
          <w:color w:val="auto"/>
          <w:kern w:val="0"/>
          <w:sz w:val="21"/>
          <w:szCs w:val="21"/>
          <w:highlight w:val="none"/>
        </w:rPr>
      </w:pPr>
    </w:p>
    <w:p w14:paraId="37C1A17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（姓名）系</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名称）的法定代表人，现委托</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（姓名）为我方代理人。代理人根据授权，以我方名义</w:t>
      </w:r>
      <w:r>
        <w:rPr>
          <w:rFonts w:hint="eastAsia" w:ascii="宋体" w:hAnsi="宋体" w:eastAsia="宋体" w:cs="宋体"/>
          <w:color w:val="auto"/>
          <w:sz w:val="21"/>
          <w:szCs w:val="21"/>
          <w:highlight w:val="none"/>
          <w:lang w:val="en-US" w:eastAsia="zh-CN"/>
        </w:rPr>
        <w:t>参加</w:t>
      </w:r>
      <w:r>
        <w:rPr>
          <w:rFonts w:hint="eastAsia" w:ascii="宋体" w:hAnsi="宋体" w:eastAsia="宋体" w:cs="宋体"/>
          <w:color w:val="auto"/>
          <w:sz w:val="21"/>
          <w:szCs w:val="21"/>
          <w:highlight w:val="none"/>
          <w:u w:val="single"/>
          <w:lang w:val="en-US" w:eastAsia="zh-CN"/>
        </w:rPr>
        <w:t>河南省退役军人一体化管理平台咨询设计项目</w:t>
      </w:r>
      <w:r>
        <w:rPr>
          <w:rFonts w:hint="eastAsia" w:ascii="宋体" w:hAnsi="宋体" w:eastAsia="宋体" w:cs="宋体"/>
          <w:color w:val="auto"/>
          <w:sz w:val="21"/>
          <w:szCs w:val="21"/>
          <w:highlight w:val="none"/>
          <w:u w:val="none"/>
          <w:lang w:eastAsia="zh-CN"/>
        </w:rPr>
        <w:t>（</w:t>
      </w:r>
      <w:r>
        <w:rPr>
          <w:rFonts w:hint="eastAsia" w:ascii="宋体" w:hAnsi="宋体" w:eastAsia="宋体" w:cs="宋体"/>
          <w:color w:val="auto"/>
          <w:sz w:val="21"/>
          <w:szCs w:val="21"/>
          <w:highlight w:val="none"/>
          <w:u w:val="none"/>
          <w:lang w:val="en-US" w:eastAsia="zh-CN"/>
        </w:rPr>
        <w:t>项目名称</w:t>
      </w:r>
      <w:r>
        <w:rPr>
          <w:rFonts w:hint="eastAsia" w:ascii="宋体" w:hAnsi="宋体" w:eastAsia="宋体" w:cs="宋体"/>
          <w:color w:val="auto"/>
          <w:sz w:val="21"/>
          <w:szCs w:val="21"/>
          <w:highlight w:val="none"/>
          <w:u w:val="none"/>
          <w:lang w:eastAsia="zh-CN"/>
        </w:rPr>
        <w:t>）</w:t>
      </w:r>
      <w:r>
        <w:rPr>
          <w:rFonts w:hint="eastAsia" w:ascii="宋体" w:hAnsi="宋体" w:eastAsia="宋体" w:cs="宋体"/>
          <w:color w:val="auto"/>
          <w:sz w:val="21"/>
          <w:szCs w:val="21"/>
          <w:highlight w:val="none"/>
          <w:lang w:val="en-US" w:eastAsia="zh-CN"/>
        </w:rPr>
        <w:t>领取磋商</w:t>
      </w:r>
      <w:r>
        <w:rPr>
          <w:rFonts w:hint="eastAsia" w:ascii="宋体" w:hAnsi="宋体" w:eastAsia="宋体" w:cs="宋体"/>
          <w:color w:val="auto"/>
          <w:sz w:val="21"/>
          <w:szCs w:val="21"/>
          <w:highlight w:val="none"/>
        </w:rPr>
        <w:t>文件和处理有关事宜，其法律后果由我方承担。</w:t>
      </w:r>
    </w:p>
    <w:p w14:paraId="2000EB5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color w:val="auto"/>
          <w:sz w:val="21"/>
          <w:szCs w:val="21"/>
          <w:highlight w:val="none"/>
        </w:rPr>
        <w:t>委托期限：</w:t>
      </w:r>
      <w:r>
        <w:rPr>
          <w:rFonts w:hint="eastAsia" w:ascii="宋体" w:hAnsi="宋体" w:eastAsia="宋体" w:cs="宋体"/>
          <w:color w:val="auto"/>
          <w:sz w:val="21"/>
          <w:szCs w:val="21"/>
          <w:highlight w:val="none"/>
          <w:u w:val="single"/>
        </w:rPr>
        <w:t>自签署之日起</w:t>
      </w:r>
      <w:r>
        <w:rPr>
          <w:rFonts w:hint="eastAsia" w:ascii="宋体" w:hAnsi="宋体" w:eastAsia="宋体" w:cs="宋体"/>
          <w:color w:val="auto"/>
          <w:sz w:val="21"/>
          <w:szCs w:val="21"/>
          <w:highlight w:val="none"/>
          <w:u w:val="single"/>
          <w:lang w:val="en-US" w:eastAsia="zh-CN"/>
        </w:rPr>
        <w:t xml:space="preserve">     日历天</w:t>
      </w:r>
      <w:r>
        <w:rPr>
          <w:rFonts w:hint="eastAsia" w:ascii="宋体" w:hAnsi="宋体" w:eastAsia="宋体" w:cs="宋体"/>
          <w:color w:val="auto"/>
          <w:sz w:val="21"/>
          <w:szCs w:val="21"/>
          <w:highlight w:val="none"/>
        </w:rPr>
        <w:t>。</w:t>
      </w:r>
    </w:p>
    <w:p w14:paraId="38109F2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代理人无转委托权。</w:t>
      </w:r>
    </w:p>
    <w:p w14:paraId="3B2F5D8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p>
    <w:p w14:paraId="723E5B8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附：法定代表人身份证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及委托代理人身份证</w:t>
      </w:r>
      <w:r>
        <w:rPr>
          <w:rFonts w:hint="eastAsia" w:ascii="宋体" w:hAnsi="宋体" w:eastAsia="宋体" w:cs="宋体"/>
          <w:color w:val="auto"/>
          <w:sz w:val="21"/>
          <w:szCs w:val="21"/>
          <w:highlight w:val="none"/>
          <w:lang w:val="en-US" w:eastAsia="zh-CN"/>
        </w:rPr>
        <w:t>扫描件</w:t>
      </w:r>
    </w:p>
    <w:p w14:paraId="6268867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p>
    <w:p w14:paraId="4DF34F1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p>
    <w:p w14:paraId="11123BF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p>
    <w:p w14:paraId="189A237A">
      <w:pPr>
        <w:keepNext w:val="0"/>
        <w:keepLines w:val="0"/>
        <w:pageBreakBefore w:val="0"/>
        <w:widowControl w:val="0"/>
        <w:kinsoku/>
        <w:wordWrap/>
        <w:overflowPunct/>
        <w:topLinePunct w:val="0"/>
        <w:autoSpaceDE/>
        <w:autoSpaceDN/>
        <w:bidi w:val="0"/>
        <w:adjustRightInd/>
        <w:snapToGrid/>
        <w:spacing w:line="360" w:lineRule="auto"/>
        <w:ind w:left="2730" w:leftChars="130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供  应  商</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（盖单位章）</w:t>
      </w:r>
    </w:p>
    <w:p w14:paraId="0D7C7EF3">
      <w:pPr>
        <w:keepNext w:val="0"/>
        <w:keepLines w:val="0"/>
        <w:pageBreakBefore w:val="0"/>
        <w:widowControl w:val="0"/>
        <w:kinsoku/>
        <w:wordWrap/>
        <w:overflowPunct/>
        <w:topLinePunct w:val="0"/>
        <w:autoSpaceDE/>
        <w:autoSpaceDN/>
        <w:bidi w:val="0"/>
        <w:adjustRightInd/>
        <w:snapToGrid/>
        <w:spacing w:line="360" w:lineRule="auto"/>
        <w:ind w:left="2730" w:leftChars="130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（签字</w:t>
      </w:r>
      <w:r>
        <w:rPr>
          <w:rFonts w:hint="eastAsia" w:ascii="宋体" w:hAnsi="宋体" w:eastAsia="宋体" w:cs="宋体"/>
          <w:color w:val="auto"/>
          <w:sz w:val="21"/>
          <w:szCs w:val="21"/>
          <w:highlight w:val="none"/>
          <w:lang w:eastAsia="zh-CN"/>
        </w:rPr>
        <w:t>或盖章</w:t>
      </w:r>
      <w:r>
        <w:rPr>
          <w:rFonts w:hint="eastAsia" w:ascii="宋体" w:hAnsi="宋体" w:eastAsia="宋体" w:cs="宋体"/>
          <w:color w:val="auto"/>
          <w:sz w:val="21"/>
          <w:szCs w:val="21"/>
          <w:highlight w:val="none"/>
        </w:rPr>
        <w:t>）</w:t>
      </w:r>
    </w:p>
    <w:p w14:paraId="42B1AACF">
      <w:pPr>
        <w:keepNext w:val="0"/>
        <w:keepLines w:val="0"/>
        <w:pageBreakBefore w:val="0"/>
        <w:widowControl w:val="0"/>
        <w:kinsoku/>
        <w:wordWrap/>
        <w:overflowPunct/>
        <w:topLinePunct w:val="0"/>
        <w:autoSpaceDE/>
        <w:autoSpaceDN/>
        <w:bidi w:val="0"/>
        <w:adjustRightInd/>
        <w:snapToGrid/>
        <w:spacing w:line="360" w:lineRule="auto"/>
        <w:ind w:left="2730" w:leftChars="1300" w:firstLine="420" w:firstLineChars="200"/>
        <w:jc w:val="both"/>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身份证号码：</w:t>
      </w:r>
      <w:r>
        <w:rPr>
          <w:rFonts w:hint="eastAsia" w:ascii="宋体" w:hAnsi="宋体" w:eastAsia="宋体" w:cs="宋体"/>
          <w:color w:val="auto"/>
          <w:sz w:val="21"/>
          <w:szCs w:val="21"/>
          <w:highlight w:val="none"/>
          <w:u w:val="single"/>
        </w:rPr>
        <w:t xml:space="preserve">                </w:t>
      </w:r>
    </w:p>
    <w:p w14:paraId="21EA9AF4">
      <w:pPr>
        <w:keepNext w:val="0"/>
        <w:keepLines w:val="0"/>
        <w:pageBreakBefore w:val="0"/>
        <w:widowControl w:val="0"/>
        <w:kinsoku/>
        <w:wordWrap/>
        <w:overflowPunct/>
        <w:topLinePunct w:val="0"/>
        <w:autoSpaceDE/>
        <w:autoSpaceDN/>
        <w:bidi w:val="0"/>
        <w:adjustRightInd/>
        <w:snapToGrid/>
        <w:spacing w:line="360" w:lineRule="auto"/>
        <w:ind w:left="2730" w:leftChars="130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（签字</w:t>
      </w:r>
      <w:r>
        <w:rPr>
          <w:rFonts w:hint="eastAsia" w:ascii="宋体" w:hAnsi="宋体" w:eastAsia="宋体" w:cs="宋体"/>
          <w:color w:val="auto"/>
          <w:sz w:val="21"/>
          <w:szCs w:val="21"/>
          <w:highlight w:val="none"/>
          <w:lang w:eastAsia="zh-CN"/>
        </w:rPr>
        <w:t>或盖章</w:t>
      </w:r>
      <w:r>
        <w:rPr>
          <w:rFonts w:hint="eastAsia" w:ascii="宋体" w:hAnsi="宋体" w:eastAsia="宋体" w:cs="宋体"/>
          <w:color w:val="auto"/>
          <w:sz w:val="21"/>
          <w:szCs w:val="21"/>
          <w:highlight w:val="none"/>
        </w:rPr>
        <w:t>）</w:t>
      </w:r>
    </w:p>
    <w:p w14:paraId="63BF8715">
      <w:pPr>
        <w:keepNext w:val="0"/>
        <w:keepLines w:val="0"/>
        <w:pageBreakBefore w:val="0"/>
        <w:widowControl w:val="0"/>
        <w:kinsoku/>
        <w:wordWrap/>
        <w:overflowPunct/>
        <w:topLinePunct w:val="0"/>
        <w:autoSpaceDE/>
        <w:autoSpaceDN/>
        <w:bidi w:val="0"/>
        <w:adjustRightInd/>
        <w:snapToGrid/>
        <w:spacing w:line="360" w:lineRule="auto"/>
        <w:ind w:left="2730" w:leftChars="1300" w:firstLine="420" w:firstLineChars="200"/>
        <w:jc w:val="both"/>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身份证号码：</w:t>
      </w:r>
      <w:r>
        <w:rPr>
          <w:rFonts w:hint="eastAsia" w:ascii="宋体" w:hAnsi="宋体" w:eastAsia="宋体" w:cs="宋体"/>
          <w:color w:val="auto"/>
          <w:sz w:val="21"/>
          <w:szCs w:val="21"/>
          <w:highlight w:val="none"/>
          <w:u w:val="single"/>
        </w:rPr>
        <w:t xml:space="preserve">                </w:t>
      </w:r>
    </w:p>
    <w:p w14:paraId="3DA1406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highlight w:val="none"/>
        </w:rPr>
      </w:pPr>
    </w:p>
    <w:p w14:paraId="0FAE34E9">
      <w:pPr>
        <w:jc w:val="right"/>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年       月      </w:t>
      </w:r>
      <w:r>
        <w:rPr>
          <w:rFonts w:hint="eastAsia" w:ascii="宋体" w:hAnsi="宋体" w:eastAsia="宋体" w:cs="宋体"/>
          <w:color w:val="auto"/>
          <w:sz w:val="21"/>
          <w:szCs w:val="21"/>
          <w:highlight w:val="none"/>
          <w:lang w:val="en-US" w:eastAsia="zh-CN"/>
        </w:rPr>
        <w:t>日</w:t>
      </w:r>
      <w:bookmarkStart w:id="23" w:name="_GoBack"/>
      <w:bookmarkEnd w:id="2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Wingdings 2">
    <w:panose1 w:val="05020102010507070707"/>
    <w:charset w:val="02"/>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6C147B"/>
    <w:multiLevelType w:val="singleLevel"/>
    <w:tmpl w:val="166C147B"/>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D847E3"/>
    <w:rsid w:val="33D847E3"/>
    <w:rsid w:val="43CD7E64"/>
    <w:rsid w:val="50DD469C"/>
    <w:rsid w:val="529A65BD"/>
    <w:rsid w:val="69821BA7"/>
    <w:rsid w:val="6C6E1F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wordWrap w:val="0"/>
      <w:topLinePunct/>
      <w:jc w:val="both"/>
    </w:pPr>
    <w:rPr>
      <w:rFonts w:ascii="宋体" w:hAnsi="宋体" w:eastAsia="宋体" w:cs="宋体"/>
      <w:kern w:val="2"/>
      <w:sz w:val="21"/>
      <w:szCs w:val="21"/>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Normal (Web)"/>
    <w:basedOn w:val="1"/>
    <w:next w:val="2"/>
    <w:qFormat/>
    <w:uiPriority w:val="0"/>
    <w:pPr>
      <w:widowControl/>
      <w:spacing w:before="100" w:beforeAutospacing="1" w:after="100" w:afterAutospacing="1" w:line="320" w:lineRule="atLeast"/>
      <w:jc w:val="left"/>
    </w:pPr>
    <w:rPr>
      <w:rFonts w:ascii="宋体" w:hAnsi="宋体"/>
      <w:kern w:val="0"/>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1954</Words>
  <Characters>2230</Characters>
  <Lines>0</Lines>
  <Paragraphs>0</Paragraphs>
  <TotalTime>0</TotalTime>
  <ScaleCrop>false</ScaleCrop>
  <LinksUpToDate>false</LinksUpToDate>
  <CharactersWithSpaces>2251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2026-09-02T03:28:00Z</dcterms:created>
  <dc:creator>赵龙</dc:creator>
  <cp:lastModifiedBy>袁芙蓉</cp:lastModifiedBy>
  <dcterms:modified xsi:type="dcterms:W3CDTF">2026-09-02T10:52:45Z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55AFA65A1F904ED2B582612712991DD8_13</vt:lpwstr>
  </property>
  <property fmtid="{D5CDD505-2E9C-101B-9397-08002B2CF9AE}" pid="4" name="KSOTemplateDocerSaveRecord">
    <vt:lpwstr>eyJoZGlkIjoiZjQ1YzI3Y2ZmYjRjZGI5MTY4OTNhNDFhMjViYjk3ZDAiLCJ1c2VySWQiOiI2NjAyODczMjMifQ==</vt:lpwstr>
  </property>
</Properties>
</file>