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E6550">
      <w:pPr>
        <w:spacing w:line="360" w:lineRule="auto"/>
        <w:rPr>
          <w:rFonts w:hint="eastAsia"/>
          <w:highlight w:val="none"/>
        </w:rPr>
      </w:pPr>
      <w:r>
        <w:rPr>
          <w:rFonts w:hint="eastAsia"/>
          <w:highlight w:val="none"/>
        </w:rPr>
        <mc:AlternateContent>
          <mc:Choice Requires="wpc">
            <w:drawing>
              <wp:inline distT="0" distB="0" distL="114300" distR="114300">
                <wp:extent cx="5867400" cy="2907030"/>
                <wp:effectExtent l="4445" t="5080" r="14605" b="21590"/>
                <wp:docPr id="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solidFill>
                            <a:srgbClr val="FFFFFF"/>
                          </a:solidFill>
                          <a:prstDash val="sysDot"/>
                          <a:miter/>
                          <a:headEnd type="none" w="med" len="med"/>
                          <a:tailEnd type="none" w="med" len="med"/>
                        </a:ln>
                      </wpc:whole>
                      <wps:wsp>
                        <wps:cNvPr id="2" name="文本框 2"/>
                        <wps:cNvSpPr txBox="1"/>
                        <wps:spPr>
                          <a:xfrm>
                            <a:off x="502920" y="1467556"/>
                            <a:ext cx="4915662" cy="9279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231031">
                              <w:pPr>
                                <w:jc w:val="right"/>
                                <w:rPr>
                                  <w:rFonts w:hint="default" w:ascii="黑体" w:eastAsia="黑体"/>
                                  <w:b/>
                                  <w:sz w:val="96"/>
                                  <w:szCs w:val="96"/>
                                  <w:lang w:val="en-US" w:eastAsia="zh-CN"/>
                                </w:rPr>
                              </w:pPr>
                              <w:r>
                                <w:rPr>
                                  <w:rFonts w:hint="eastAsia" w:ascii="黑体" w:eastAsia="黑体"/>
                                  <w:b/>
                                  <w:sz w:val="56"/>
                                  <w:szCs w:val="56"/>
                                  <w:lang w:val="en-US" w:eastAsia="zh-CN"/>
                                </w:rPr>
                                <w:t>单一来源采购文件</w:t>
                              </w:r>
                            </w:p>
                          </w:txbxContent>
                        </wps:txbx>
                        <wps:bodyPr upright="1"/>
                      </wps:wsp>
                      <pic:pic xmlns:pic="http://schemas.openxmlformats.org/drawingml/2006/picture">
                        <pic:nvPicPr>
                          <pic:cNvPr id="3" name="图片 1037" descr="C:\Documents and Settings\Administrator\Application Data\Tencent\Users\249757066\QQ\WinTemp\RichOle\TK$@N5K9S616_BNQDO)@`X1.png"/>
                          <pic:cNvPicPr>
                            <a:picLocks noChangeAspect="1"/>
                          </pic:cNvPicPr>
                        </pic:nvPicPr>
                        <pic:blipFill>
                          <a:blip r:embed="rId12" r:link="rId13"/>
                          <a:stretch>
                            <a:fillRect/>
                          </a:stretch>
                        </pic:blipFill>
                        <pic:spPr>
                          <a:xfrm>
                            <a:off x="0" y="1653446"/>
                            <a:ext cx="1632966" cy="440267"/>
                          </a:xfrm>
                          <a:prstGeom prst="rect">
                            <a:avLst/>
                          </a:prstGeom>
                          <a:noFill/>
                          <a:ln>
                            <a:noFill/>
                          </a:ln>
                        </pic:spPr>
                      </pic:pic>
                    </wpc:wpc>
                  </a:graphicData>
                </a:graphic>
              </wp:inline>
            </w:drawing>
          </mc:Choice>
          <mc:Fallback>
            <w:pict>
              <v:group id="_x0000_s1026" o:spid="_x0000_s1026" o:spt="203" style="height:228.9pt;width:462pt;" coordsize="5867400,2907030" editas="canvas" o:gfxdata="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">
                <o:lock v:ext="edit" aspectratio="f"/>
                <v:shape id="_x0000_s1026" o:spid="_x0000_s1026" style="position:absolute;left:0;top:0;height:2907030;width:5867400;" filled="f" stroked="t" coordsize="21600,21600" o:gfxdata="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&#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">
                  <v:fill on="f" focussize="0,0"/>
                  <v:stroke color="#FFFFFF" joinstyle="miter" dashstyle="1 1" endcap="round"/>
                  <v:imagedata o:title=""/>
                  <o:lock v:ext="edit" aspectratio="t"/>
                </v:shape>
                <v:shape id="_x0000_s1026" o:spid="_x0000_s1026" o:spt="202" type="#_x0000_t202" style="position:absolute;left:502920;top:1467556;height:927947;width:4915662;" fillcolor="#FFFFFF" filled="t" stroked="t" coordsize="21600,21600" o:gfxdata="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mT5gnWAAAABQEAAA8AAAAAAAAA&#10;AQAgAAAAIgAAAGRycy9kb3ducmV2LnhtbFBLAQIUABQAAAAIAIdO4kA2cTHSEwIAAEEEAAAOAAAA&#10;AAAAAAEAIAAAACUBAABkcnMvZTJvRG9jLnhtbFBLBQYAAAAABgAGAFkBAACqBQAAAAA=&#10;">
                  <v:fill on="t" focussize="0,0"/>
                  <v:stroke color="#000000" joinstyle="miter"/>
                  <v:imagedata o:title=""/>
                  <o:lock v:ext="edit" aspectratio="f"/>
                  <v:textbox>
                    <w:txbxContent>
                      <w:p w14:paraId="7A231031">
                        <w:pPr>
                          <w:jc w:val="right"/>
                          <w:rPr>
                            <w:rFonts w:hint="default" w:ascii="黑体" w:eastAsia="黑体"/>
                            <w:b/>
                            <w:sz w:val="96"/>
                            <w:szCs w:val="96"/>
                            <w:lang w:val="en-US" w:eastAsia="zh-CN"/>
                          </w:rPr>
                        </w:pPr>
                        <w:r>
                          <w:rPr>
                            <w:rFonts w:hint="eastAsia" w:ascii="黑体" w:eastAsia="黑体"/>
                            <w:b/>
                            <w:sz w:val="56"/>
                            <w:szCs w:val="56"/>
                            <w:lang w:val="en-US" w:eastAsia="zh-CN"/>
                          </w:rPr>
                          <w:t>单一来源采购文件</w:t>
                        </w:r>
                      </w:p>
                    </w:txbxContent>
                  </v:textbox>
                </v:shape>
                <v:shape id="图片 1037" o:spid="_x0000_s1026" o:spt="75" alt="C:\Documents and Settings\Administrator\Application Data\Tencent\Users\249757066\QQ\WinTemp\RichOle\TK$@N5K9S616_BNQDO)@`X1.png" type="#_x0000_t75" style="position:absolute;left:0;top:1653446;height:440267;width:1632966;" filled="f" o:preferrelative="t" stroked="f" coordsize="21600,21600" o:gfxdata="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">
                  <v:fill on="f" focussize="0,0"/>
                  <v:stroke on="f"/>
                  <v:imagedata r:id="rId12" r:href="rId13" o:title=""/>
                  <o:lock v:ext="edit" aspectratio="t"/>
                </v:shape>
                <w10:wrap type="none"/>
                <w10:anchorlock/>
              </v:group>
            </w:pict>
          </mc:Fallback>
        </mc:AlternateContent>
      </w:r>
    </w:p>
    <w:p w14:paraId="46060331">
      <w:pPr>
        <w:spacing w:line="360" w:lineRule="auto"/>
        <w:jc w:val="center"/>
        <w:rPr>
          <w:rFonts w:hint="eastAsia" w:ascii="黑体" w:hAnsi="黑体" w:eastAsia="黑体" w:cs="黑体"/>
          <w:b/>
          <w:bCs/>
          <w:sz w:val="44"/>
          <w:szCs w:val="44"/>
          <w:highlight w:val="none"/>
        </w:rPr>
      </w:pPr>
      <w:r>
        <w:rPr>
          <w:rFonts w:hint="eastAsia" w:ascii="黑体" w:hAnsi="黑体" w:eastAsia="黑体" w:cs="黑体"/>
          <w:b/>
          <w:bCs/>
          <w:sz w:val="44"/>
          <w:szCs w:val="44"/>
          <w:highlight w:val="none"/>
          <w:lang w:eastAsia="zh-CN"/>
        </w:rPr>
        <w:t>南阳师范学院图书馆2026年单一来源资源库采购项目</w:t>
      </w:r>
      <w:r>
        <w:rPr>
          <w:rFonts w:hint="eastAsia" w:ascii="黑体" w:hAnsi="黑体" w:eastAsia="黑体" w:cs="黑体"/>
          <w:b/>
          <w:bCs/>
          <w:sz w:val="44"/>
          <w:szCs w:val="44"/>
          <w:highlight w:val="none"/>
        </w:rPr>
        <w:t xml:space="preserve"> </w:t>
      </w:r>
    </w:p>
    <w:p w14:paraId="0FAA4C61">
      <w:pPr>
        <w:spacing w:line="360" w:lineRule="auto"/>
        <w:jc w:val="center"/>
        <w:rPr>
          <w:rFonts w:hint="eastAsia" w:ascii="黑体" w:hAnsi="黑体" w:eastAsia="黑体" w:cs="黑体"/>
          <w:highlight w:val="none"/>
        </w:rPr>
      </w:pPr>
    </w:p>
    <w:p w14:paraId="3EAE209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color w:val="FF0000"/>
          <w:sz w:val="21"/>
          <w:szCs w:val="21"/>
          <w:highlight w:val="none"/>
          <w:lang w:val="en-US" w:eastAsia="zh-CN"/>
        </w:rPr>
      </w:pPr>
      <w:r>
        <w:rPr>
          <w:rFonts w:hint="eastAsia" w:ascii="黑体" w:hAnsi="黑体" w:eastAsia="黑体" w:cs="黑体"/>
          <w:sz w:val="21"/>
          <w:szCs w:val="21"/>
          <w:highlight w:val="none"/>
        </w:rPr>
        <w:t>项目编号</w:t>
      </w:r>
      <w:r>
        <w:rPr>
          <w:rFonts w:hint="eastAsia" w:ascii="黑体" w:hAnsi="黑体" w:eastAsia="黑体" w:cs="黑体"/>
          <w:sz w:val="21"/>
          <w:szCs w:val="21"/>
          <w:highlight w:val="none"/>
          <w:lang w:val="en-US" w:eastAsia="zh-CN"/>
        </w:rPr>
        <w:t>:豫财单一采购-2026-70</w:t>
      </w:r>
    </w:p>
    <w:p w14:paraId="09382B06">
      <w:pPr>
        <w:spacing w:line="360" w:lineRule="auto"/>
        <w:jc w:val="both"/>
        <w:rPr>
          <w:rFonts w:hint="eastAsia" w:ascii="黑体" w:hAnsi="黑体" w:eastAsia="黑体" w:cs="黑体"/>
          <w:sz w:val="28"/>
          <w:szCs w:val="28"/>
          <w:highlight w:val="none"/>
        </w:rPr>
      </w:pPr>
    </w:p>
    <w:p w14:paraId="1B16B645">
      <w:pPr>
        <w:spacing w:line="360" w:lineRule="auto"/>
        <w:rPr>
          <w:rFonts w:hint="eastAsia" w:ascii="黑体" w:hAnsi="黑体" w:eastAsia="黑体" w:cs="黑体"/>
          <w:sz w:val="28"/>
          <w:szCs w:val="28"/>
          <w:highlight w:val="none"/>
        </w:rPr>
      </w:pPr>
    </w:p>
    <w:p w14:paraId="6B2E5F69">
      <w:pPr>
        <w:spacing w:line="360" w:lineRule="auto"/>
        <w:rPr>
          <w:rFonts w:hint="eastAsia" w:ascii="黑体" w:hAnsi="黑体" w:eastAsia="黑体" w:cs="黑体"/>
          <w:sz w:val="28"/>
          <w:szCs w:val="28"/>
          <w:highlight w:val="none"/>
        </w:rPr>
      </w:pPr>
    </w:p>
    <w:p w14:paraId="763EA9DB">
      <w:pPr>
        <w:spacing w:line="360" w:lineRule="auto"/>
        <w:rPr>
          <w:rFonts w:hint="eastAsia" w:ascii="黑体" w:hAnsi="黑体" w:eastAsia="黑体" w:cs="黑体"/>
          <w:sz w:val="28"/>
          <w:szCs w:val="28"/>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4884"/>
      </w:tblGrid>
      <w:tr w14:paraId="3E0C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48CEAE7B">
            <w:pPr>
              <w:spacing w:line="360" w:lineRule="auto"/>
              <w:jc w:val="distribute"/>
              <w:rPr>
                <w:rFonts w:hint="eastAsia" w:ascii="黑体" w:hAnsi="黑体" w:eastAsia="黑体" w:cs="黑体"/>
                <w:b/>
                <w:kern w:val="0"/>
                <w:sz w:val="32"/>
                <w:szCs w:val="32"/>
                <w:highlight w:val="none"/>
              </w:rPr>
            </w:pPr>
            <w:r>
              <w:rPr>
                <w:rFonts w:hint="eastAsia" w:ascii="黑体" w:hAnsi="黑体" w:eastAsia="黑体" w:cs="黑体"/>
                <w:b/>
                <w:sz w:val="32"/>
                <w:szCs w:val="32"/>
                <w:highlight w:val="none"/>
              </w:rPr>
              <w:t>采购人：</w:t>
            </w:r>
          </w:p>
        </w:tc>
        <w:tc>
          <w:tcPr>
            <w:tcW w:w="4884" w:type="dxa"/>
            <w:tcBorders>
              <w:top w:val="single" w:color="FFFFFF" w:sz="4" w:space="0"/>
              <w:left w:val="single" w:color="FFFFFF" w:sz="4" w:space="0"/>
              <w:bottom w:val="single" w:color="FFFFFF" w:sz="4" w:space="0"/>
              <w:right w:val="single" w:color="FFFFFF" w:sz="4" w:space="0"/>
            </w:tcBorders>
            <w:noWrap w:val="0"/>
            <w:vAlign w:val="top"/>
          </w:tcPr>
          <w:p w14:paraId="09C27385">
            <w:pPr>
              <w:spacing w:line="360" w:lineRule="auto"/>
              <w:jc w:val="distribute"/>
              <w:rPr>
                <w:rFonts w:hint="eastAsia" w:ascii="黑体" w:hAnsi="黑体" w:eastAsia="黑体" w:cs="黑体"/>
                <w:b/>
                <w:kern w:val="0"/>
                <w:sz w:val="32"/>
                <w:szCs w:val="32"/>
                <w:highlight w:val="none"/>
                <w:lang w:eastAsia="zh-CN"/>
              </w:rPr>
            </w:pPr>
            <w:r>
              <w:rPr>
                <w:rFonts w:hint="eastAsia" w:ascii="黑体" w:hAnsi="黑体" w:eastAsia="黑体" w:cs="黑体"/>
                <w:b/>
                <w:kern w:val="0"/>
                <w:sz w:val="32"/>
                <w:szCs w:val="32"/>
                <w:highlight w:val="none"/>
                <w:lang w:eastAsia="zh-CN"/>
              </w:rPr>
              <w:t>南阳师范学院</w:t>
            </w:r>
          </w:p>
        </w:tc>
      </w:tr>
      <w:tr w14:paraId="1B56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554BE244">
            <w:pPr>
              <w:spacing w:line="360" w:lineRule="auto"/>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采购代理机构：</w:t>
            </w:r>
          </w:p>
        </w:tc>
        <w:tc>
          <w:tcPr>
            <w:tcW w:w="4884" w:type="dxa"/>
            <w:tcBorders>
              <w:top w:val="single" w:color="FFFFFF" w:sz="4" w:space="0"/>
              <w:left w:val="single" w:color="FFFFFF" w:sz="4" w:space="0"/>
              <w:bottom w:val="single" w:color="FFFFFF" w:sz="4" w:space="0"/>
              <w:right w:val="single" w:color="FFFFFF" w:sz="4" w:space="0"/>
            </w:tcBorders>
            <w:noWrap w:val="0"/>
            <w:vAlign w:val="top"/>
          </w:tcPr>
          <w:p w14:paraId="771310A0">
            <w:pPr>
              <w:spacing w:line="360" w:lineRule="auto"/>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恒信咨询管理有限公司</w:t>
            </w:r>
          </w:p>
        </w:tc>
      </w:tr>
      <w:tr w14:paraId="51BB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465" w:type="dxa"/>
            <w:tcBorders>
              <w:top w:val="single" w:color="FFFFFF" w:sz="4" w:space="0"/>
              <w:left w:val="single" w:color="FFFFFF" w:sz="4" w:space="0"/>
              <w:bottom w:val="single" w:color="FFFFFF" w:sz="4" w:space="0"/>
              <w:right w:val="single" w:color="FFFFFF" w:sz="4" w:space="0"/>
            </w:tcBorders>
            <w:noWrap w:val="0"/>
            <w:vAlign w:val="top"/>
          </w:tcPr>
          <w:p w14:paraId="02914FDA">
            <w:pPr>
              <w:spacing w:line="360" w:lineRule="auto"/>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日期：</w:t>
            </w:r>
          </w:p>
        </w:tc>
        <w:tc>
          <w:tcPr>
            <w:tcW w:w="4884" w:type="dxa"/>
            <w:tcBorders>
              <w:top w:val="single" w:color="FFFFFF" w:sz="4" w:space="0"/>
              <w:left w:val="single" w:color="FFFFFF" w:sz="4" w:space="0"/>
              <w:bottom w:val="single" w:color="FFFFFF" w:sz="4" w:space="0"/>
              <w:right w:val="single" w:color="FFFFFF" w:sz="4" w:space="0"/>
            </w:tcBorders>
            <w:noWrap w:val="0"/>
            <w:vAlign w:val="top"/>
          </w:tcPr>
          <w:p w14:paraId="3C9527EA">
            <w:pPr>
              <w:spacing w:line="360" w:lineRule="auto"/>
              <w:jc w:val="distribute"/>
              <w:rPr>
                <w:rFonts w:hint="eastAsia" w:ascii="黑体" w:hAnsi="黑体" w:eastAsia="黑体" w:cs="黑体"/>
                <w:b/>
                <w:sz w:val="32"/>
                <w:szCs w:val="32"/>
                <w:highlight w:val="none"/>
              </w:rPr>
            </w:pPr>
            <w:r>
              <w:rPr>
                <w:rFonts w:hint="eastAsia" w:ascii="黑体" w:hAnsi="黑体" w:eastAsia="黑体" w:cs="黑体"/>
                <w:b/>
                <w:sz w:val="32"/>
                <w:szCs w:val="32"/>
                <w:highlight w:val="none"/>
              </w:rPr>
              <w:t>二〇二</w:t>
            </w:r>
            <w:r>
              <w:rPr>
                <w:rFonts w:hint="eastAsia" w:ascii="黑体" w:hAnsi="黑体" w:eastAsia="黑体" w:cs="黑体"/>
                <w:b/>
                <w:sz w:val="32"/>
                <w:szCs w:val="32"/>
                <w:highlight w:val="none"/>
                <w:lang w:val="en-US" w:eastAsia="zh-CN"/>
              </w:rPr>
              <w:t>六</w:t>
            </w:r>
            <w:r>
              <w:rPr>
                <w:rFonts w:hint="eastAsia" w:ascii="黑体" w:hAnsi="黑体" w:eastAsia="黑体" w:cs="黑体"/>
                <w:b/>
                <w:sz w:val="32"/>
                <w:szCs w:val="32"/>
                <w:highlight w:val="none"/>
              </w:rPr>
              <w:t>年</w:t>
            </w:r>
            <w:r>
              <w:rPr>
                <w:rFonts w:hint="eastAsia" w:ascii="黑体" w:hAnsi="黑体" w:eastAsia="黑体" w:cs="黑体"/>
                <w:b/>
                <w:sz w:val="32"/>
                <w:szCs w:val="32"/>
                <w:highlight w:val="none"/>
                <w:lang w:eastAsia="zh-CN"/>
              </w:rPr>
              <w:t>七</w:t>
            </w:r>
            <w:r>
              <w:rPr>
                <w:rFonts w:hint="eastAsia" w:ascii="黑体" w:hAnsi="黑体" w:eastAsia="黑体" w:cs="黑体"/>
                <w:b/>
                <w:sz w:val="32"/>
                <w:szCs w:val="32"/>
                <w:highlight w:val="none"/>
              </w:rPr>
              <w:t>月</w:t>
            </w:r>
          </w:p>
        </w:tc>
      </w:tr>
    </w:tbl>
    <w:p w14:paraId="4AB37C1E">
      <w:pPr>
        <w:pStyle w:val="14"/>
        <w:spacing w:before="312" w:beforeLines="100" w:after="312" w:afterLines="100" w:line="360" w:lineRule="auto"/>
        <w:rPr>
          <w:rFonts w:hint="eastAsia" w:ascii="黑体" w:hAnsi="黑体" w:eastAsia="黑体" w:cs="黑体"/>
          <w:b/>
          <w:bCs/>
          <w:sz w:val="32"/>
          <w:szCs w:val="32"/>
          <w:highlight w:val="none"/>
        </w:rPr>
        <w:sectPr>
          <w:headerReference r:id="rId5" w:type="first"/>
          <w:headerReference r:id="rId3" w:type="default"/>
          <w:footerReference r:id="rId6" w:type="default"/>
          <w:headerReference r:id="rId4" w:type="even"/>
          <w:footerReference r:id="rId7" w:type="even"/>
          <w:pgSz w:w="11907" w:h="16840"/>
          <w:pgMar w:top="1417" w:right="1417" w:bottom="1417" w:left="1417" w:header="1077" w:footer="1077" w:gutter="0"/>
          <w:pgNumType w:start="1"/>
          <w:cols w:space="720" w:num="1"/>
          <w:titlePg/>
          <w:docGrid w:type="linesAndChars" w:linePitch="312" w:charSpace="0"/>
        </w:sectPr>
      </w:pPr>
    </w:p>
    <w:sdt>
      <w:sdtPr>
        <w:rPr>
          <w:rFonts w:ascii="Times New Roman" w:hAnsi="Times New Roman" w:cs="Times New Roman"/>
          <w:b/>
          <w:bCs/>
          <w:sz w:val="40"/>
          <w:szCs w:val="44"/>
          <w:highlight w:val="none"/>
        </w:rPr>
        <w:id w:val="147470564"/>
        <w:docPartObj>
          <w:docPartGallery w:val="Table of Contents"/>
          <w:docPartUnique/>
        </w:docPartObj>
      </w:sdtPr>
      <w:sdtEndPr>
        <w:rPr>
          <w:rFonts w:ascii="Times New Roman" w:hAnsi="Times New Roman" w:cs="Times New Roman"/>
          <w:b/>
          <w:bCs/>
          <w:sz w:val="40"/>
          <w:szCs w:val="44"/>
          <w:highlight w:val="none"/>
        </w:rPr>
      </w:sdtEndPr>
      <w:sdtContent>
        <w:p w14:paraId="53F7A1F2">
          <w:pPr>
            <w:pStyle w:val="14"/>
            <w:keepNext w:val="0"/>
            <w:keepLines w:val="0"/>
            <w:pageBreakBefore w:val="0"/>
            <w:widowControl w:val="0"/>
            <w:kinsoku/>
            <w:wordWrap w:val="0"/>
            <w:overflowPunct/>
            <w:topLinePunct/>
            <w:autoSpaceDE/>
            <w:autoSpaceDN/>
            <w:bidi w:val="0"/>
            <w:adjustRightInd/>
            <w:snapToGrid/>
            <w:spacing w:line="360" w:lineRule="auto"/>
            <w:ind w:right="0"/>
            <w:jc w:val="center"/>
            <w:textAlignment w:val="auto"/>
            <w:rPr>
              <w:rFonts w:hint="eastAsia" w:ascii="宋体" w:hAnsi="宋体" w:eastAsia="宋体" w:cs="宋体"/>
              <w:b/>
              <w:bCs/>
              <w:kern w:val="2"/>
              <w:sz w:val="28"/>
              <w:szCs w:val="28"/>
              <w:highlight w:val="none"/>
              <w:lang w:val="en-US" w:bidi="ar-SA"/>
            </w:rPr>
          </w:pPr>
          <w:r>
            <w:rPr>
              <w:rFonts w:hint="eastAsia" w:ascii="宋体" w:hAnsi="宋体" w:eastAsia="宋体" w:cs="宋体"/>
              <w:b/>
              <w:bCs/>
              <w:kern w:val="2"/>
              <w:sz w:val="28"/>
              <w:szCs w:val="28"/>
              <w:highlight w:val="none"/>
              <w:lang w:val="en-US" w:bidi="ar-SA"/>
            </w:rPr>
            <w:t>目  录</w:t>
          </w:r>
        </w:p>
        <w:p w14:paraId="280CC30E">
          <w:pPr>
            <w:pStyle w:val="19"/>
            <w:keepNext w:val="0"/>
            <w:keepLines w:val="0"/>
            <w:pageBreakBefore w:val="0"/>
            <w:widowControl w:val="0"/>
            <w:tabs>
              <w:tab w:val="right" w:leader="dot" w:pos="9076"/>
            </w:tabs>
            <w:kinsoku/>
            <w:overflowPunct/>
            <w:bidi w:val="0"/>
            <w:adjustRightInd/>
            <w:snapToGrid/>
            <w:spacing w:before="0" w:line="360" w:lineRule="auto"/>
            <w:ind w:right="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TOC \o "1-1" \h \u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_Toc24169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 xml:space="preserve">第一章 </w:t>
          </w:r>
          <w:r>
            <w:rPr>
              <w:rFonts w:hint="eastAsia" w:ascii="宋体" w:hAnsi="宋体" w:eastAsia="宋体" w:cs="宋体"/>
              <w:sz w:val="28"/>
              <w:szCs w:val="28"/>
              <w:highlight w:val="none"/>
              <w:lang w:eastAsia="zh-CN"/>
            </w:rPr>
            <w:t>单一来源采购公告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_Toc24169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AD66EFA">
          <w:pPr>
            <w:pStyle w:val="19"/>
            <w:keepNext w:val="0"/>
            <w:keepLines w:val="0"/>
            <w:pageBreakBefore w:val="0"/>
            <w:widowControl w:val="0"/>
            <w:tabs>
              <w:tab w:val="right" w:leader="dot" w:pos="9076"/>
            </w:tabs>
            <w:kinsoku/>
            <w:overflowPunct/>
            <w:bidi w:val="0"/>
            <w:adjustRightInd/>
            <w:snapToGrid/>
            <w:spacing w:before="0" w:line="360" w:lineRule="auto"/>
            <w:ind w:right="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_Toc15368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第二章</w:t>
          </w:r>
          <w:r>
            <w:rPr>
              <w:rFonts w:hint="eastAsia" w:ascii="宋体" w:hAnsi="宋体" w:eastAsia="宋体" w:cs="宋体"/>
              <w:sz w:val="28"/>
              <w:szCs w:val="28"/>
              <w:highlight w:val="none"/>
              <w:lang w:val="en-US"/>
            </w:rPr>
            <w:t xml:space="preserve"> </w:t>
          </w:r>
          <w:r>
            <w:rPr>
              <w:rFonts w:hint="eastAsia" w:ascii="宋体" w:hAnsi="宋体" w:eastAsia="宋体" w:cs="宋体"/>
              <w:sz w:val="28"/>
              <w:szCs w:val="28"/>
              <w:highlight w:val="none"/>
            </w:rPr>
            <w:t>单一来源采购须知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_Toc15368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C79AEF1">
          <w:pPr>
            <w:pStyle w:val="19"/>
            <w:keepNext w:val="0"/>
            <w:keepLines w:val="0"/>
            <w:pageBreakBefore w:val="0"/>
            <w:widowControl w:val="0"/>
            <w:tabs>
              <w:tab w:val="right" w:leader="dot" w:pos="9076"/>
            </w:tabs>
            <w:kinsoku/>
            <w:overflowPunct/>
            <w:bidi w:val="0"/>
            <w:adjustRightInd/>
            <w:snapToGrid/>
            <w:spacing w:before="0" w:line="360" w:lineRule="auto"/>
            <w:ind w:right="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_Toc12513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lang w:val="en-US" w:eastAsia="zh-CN"/>
            </w:rPr>
            <w:t>第三章</w:t>
          </w:r>
          <w:r>
            <w:rPr>
              <w:rFonts w:hint="eastAsia" w:ascii="宋体" w:hAnsi="宋体" w:eastAsia="宋体" w:cs="宋体"/>
              <w:sz w:val="28"/>
              <w:szCs w:val="28"/>
              <w:highlight w:val="none"/>
              <w:lang w:val="en-US"/>
            </w:rPr>
            <w:t xml:space="preserve"> </w:t>
          </w:r>
          <w:r>
            <w:rPr>
              <w:rFonts w:hint="eastAsia" w:ascii="宋体" w:hAnsi="宋体" w:eastAsia="宋体" w:cs="宋体"/>
              <w:sz w:val="28"/>
              <w:szCs w:val="28"/>
              <w:highlight w:val="none"/>
            </w:rPr>
            <w:t>合同格式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_Toc12513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542C4012">
          <w:pPr>
            <w:pStyle w:val="19"/>
            <w:keepNext w:val="0"/>
            <w:keepLines w:val="0"/>
            <w:pageBreakBefore w:val="0"/>
            <w:widowControl w:val="0"/>
            <w:tabs>
              <w:tab w:val="right" w:leader="dot" w:pos="9076"/>
            </w:tabs>
            <w:kinsoku/>
            <w:overflowPunct/>
            <w:bidi w:val="0"/>
            <w:adjustRightInd/>
            <w:snapToGrid/>
            <w:spacing w:before="0" w:line="360" w:lineRule="auto"/>
            <w:ind w:right="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_Toc25705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第四章</w:t>
          </w:r>
          <w:r>
            <w:rPr>
              <w:rFonts w:hint="eastAsia" w:ascii="宋体" w:hAnsi="宋体" w:eastAsia="宋体" w:cs="宋体"/>
              <w:sz w:val="28"/>
              <w:szCs w:val="28"/>
              <w:highlight w:val="none"/>
              <w:lang w:val="en-US"/>
            </w:rPr>
            <w:t xml:space="preserve"> </w:t>
          </w:r>
          <w:r>
            <w:rPr>
              <w:rFonts w:hint="eastAsia" w:ascii="宋体" w:hAnsi="宋体" w:eastAsia="宋体" w:cs="宋体"/>
              <w:sz w:val="28"/>
              <w:szCs w:val="28"/>
              <w:highlight w:val="none"/>
            </w:rPr>
            <w:t>采购需求及相关要求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_Toc25705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17</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CAAFA50">
          <w:pPr>
            <w:pStyle w:val="19"/>
            <w:keepNext w:val="0"/>
            <w:keepLines w:val="0"/>
            <w:pageBreakBefore w:val="0"/>
            <w:widowControl w:val="0"/>
            <w:tabs>
              <w:tab w:val="right" w:leader="dot" w:pos="9076"/>
            </w:tabs>
            <w:kinsoku/>
            <w:overflowPunct/>
            <w:bidi w:val="0"/>
            <w:adjustRightInd/>
            <w:snapToGrid/>
            <w:spacing w:before="0" w:line="360" w:lineRule="auto"/>
            <w:ind w:right="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HYPERLINK \l _Toc8718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第五章</w:t>
          </w:r>
          <w:r>
            <w:rPr>
              <w:rFonts w:hint="eastAsia" w:ascii="宋体" w:hAnsi="宋体" w:eastAsia="宋体" w:cs="宋体"/>
              <w:sz w:val="28"/>
              <w:szCs w:val="28"/>
              <w:highlight w:val="none"/>
              <w:lang w:val="en-US"/>
            </w:rPr>
            <w:t xml:space="preserve"> </w:t>
          </w:r>
          <w:r>
            <w:rPr>
              <w:rFonts w:hint="eastAsia" w:ascii="宋体" w:hAnsi="宋体" w:eastAsia="宋体" w:cs="宋体"/>
              <w:sz w:val="28"/>
              <w:szCs w:val="28"/>
              <w:highlight w:val="none"/>
            </w:rPr>
            <w:t>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_Toc8718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A1E61A0">
          <w:pPr>
            <w:keepNext w:val="0"/>
            <w:keepLines w:val="0"/>
            <w:pageBreakBefore w:val="0"/>
            <w:widowControl w:val="0"/>
            <w:kinsoku/>
            <w:overflowPunct/>
            <w:bidi w:val="0"/>
            <w:adjustRightInd/>
            <w:snapToGrid/>
            <w:spacing w:line="360" w:lineRule="auto"/>
            <w:ind w:right="0"/>
            <w:textAlignment w:val="auto"/>
            <w:rPr>
              <w:highlight w:val="none"/>
            </w:rPr>
          </w:pPr>
          <w:r>
            <w:rPr>
              <w:rFonts w:hint="eastAsia" w:ascii="宋体" w:hAnsi="宋体" w:eastAsia="宋体" w:cs="宋体"/>
              <w:sz w:val="28"/>
              <w:szCs w:val="28"/>
              <w:highlight w:val="none"/>
            </w:rPr>
            <w:fldChar w:fldCharType="end"/>
          </w:r>
        </w:p>
      </w:sdtContent>
    </w:sdt>
    <w:p w14:paraId="73E3FAB2">
      <w:pPr>
        <w:bidi w:val="0"/>
        <w:rPr>
          <w:highlight w:val="none"/>
        </w:rPr>
        <w:sectPr>
          <w:headerReference r:id="rId8" w:type="default"/>
          <w:footerReference r:id="rId9" w:type="default"/>
          <w:pgSz w:w="11910" w:h="16840"/>
          <w:pgMar w:top="1400" w:right="1417" w:bottom="1088" w:left="1417" w:header="1020" w:footer="992" w:gutter="0"/>
          <w:pgNumType w:start="1"/>
          <w:cols w:equalWidth="0" w:num="1">
            <w:col w:w="8931"/>
          </w:cols>
          <w:rtlGutter w:val="0"/>
          <w:docGrid w:linePitch="0" w:charSpace="0"/>
        </w:sectPr>
      </w:pPr>
      <w:bookmarkStart w:id="277" w:name="_GoBack"/>
      <w:bookmarkEnd w:id="277"/>
    </w:p>
    <w:p w14:paraId="7826B38C">
      <w:pPr>
        <w:pStyle w:val="14"/>
        <w:keepNext w:val="0"/>
        <w:keepLines w:val="0"/>
        <w:pageBreakBefore w:val="0"/>
        <w:widowControl w:val="0"/>
        <w:kinsoku/>
        <w:overflowPunct/>
        <w:topLinePunct w:val="0"/>
        <w:bidi w:val="0"/>
        <w:spacing w:line="360" w:lineRule="auto"/>
        <w:jc w:val="center"/>
        <w:textAlignment w:val="auto"/>
        <w:outlineLvl w:val="0"/>
        <w:rPr>
          <w:rFonts w:hint="eastAsia" w:hAnsi="宋体" w:eastAsia="宋体" w:cs="宋体"/>
          <w:highlight w:val="none"/>
          <w:lang w:eastAsia="zh-CN"/>
        </w:rPr>
      </w:pPr>
      <w:bookmarkStart w:id="0" w:name="_Toc247"/>
      <w:bookmarkStart w:id="1" w:name="_Toc24169"/>
      <w:r>
        <w:rPr>
          <w:rFonts w:hAnsi="宋体" w:cs="宋体"/>
          <w:b/>
          <w:sz w:val="32"/>
          <w:szCs w:val="32"/>
          <w:highlight w:val="none"/>
        </w:rPr>
        <w:t>第一章</w:t>
      </w:r>
      <w:bookmarkStart w:id="2" w:name="_Toc4053"/>
      <w:r>
        <w:rPr>
          <w:rFonts w:hint="eastAsia" w:hAnsi="宋体" w:cs="宋体"/>
          <w:b/>
          <w:sz w:val="32"/>
          <w:szCs w:val="32"/>
          <w:highlight w:val="none"/>
        </w:rPr>
        <w:t xml:space="preserve"> </w:t>
      </w:r>
      <w:bookmarkEnd w:id="0"/>
      <w:bookmarkEnd w:id="2"/>
      <w:r>
        <w:rPr>
          <w:rFonts w:hint="eastAsia" w:hAnsi="宋体" w:cs="宋体"/>
          <w:b/>
          <w:sz w:val="32"/>
          <w:szCs w:val="32"/>
          <w:highlight w:val="none"/>
          <w:lang w:eastAsia="zh-CN"/>
        </w:rPr>
        <w:t>单一来源采购公告</w:t>
      </w:r>
      <w:bookmarkEnd w:id="1"/>
    </w:p>
    <w:p w14:paraId="27CECF6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黑体" w:hAnsi="黑体" w:eastAsia="黑体" w:cs="黑体"/>
          <w:b w:val="0"/>
          <w:bCs/>
          <w:kern w:val="0"/>
          <w:sz w:val="28"/>
          <w:szCs w:val="28"/>
          <w:highlight w:val="none"/>
          <w:lang w:eastAsia="zh-CN"/>
        </w:rPr>
      </w:pPr>
      <w:r>
        <w:rPr>
          <w:rFonts w:hint="eastAsia" w:ascii="黑体" w:hAnsi="黑体" w:eastAsia="黑体" w:cs="黑体"/>
          <w:b w:val="0"/>
          <w:bCs/>
          <w:kern w:val="0"/>
          <w:sz w:val="28"/>
          <w:szCs w:val="28"/>
          <w:highlight w:val="none"/>
          <w:lang w:eastAsia="zh-CN"/>
        </w:rPr>
        <w:t>南阳师范学院图书馆2026年单一来源资源库采购项目</w:t>
      </w:r>
    </w:p>
    <w:p w14:paraId="288F721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黑体" w:hAnsi="黑体" w:eastAsia="黑体" w:cs="黑体"/>
          <w:b w:val="0"/>
          <w:bCs/>
          <w:kern w:val="0"/>
          <w:sz w:val="28"/>
          <w:szCs w:val="28"/>
          <w:highlight w:val="none"/>
          <w:lang w:eastAsia="zh-CN"/>
        </w:rPr>
      </w:pPr>
      <w:r>
        <w:rPr>
          <w:rFonts w:hint="eastAsia" w:ascii="黑体" w:hAnsi="黑体" w:eastAsia="黑体" w:cs="黑体"/>
          <w:b w:val="0"/>
          <w:bCs/>
          <w:kern w:val="0"/>
          <w:sz w:val="28"/>
          <w:szCs w:val="28"/>
          <w:highlight w:val="none"/>
          <w:lang w:eastAsia="zh-CN"/>
        </w:rPr>
        <w:t>单一来源采购公告</w:t>
      </w:r>
    </w:p>
    <w:p w14:paraId="1F58EC4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恒信咨询管理有限公司受</w:t>
      </w:r>
      <w:r>
        <w:rPr>
          <w:rFonts w:hint="eastAsia" w:asciiTheme="minorEastAsia" w:hAnsiTheme="minorEastAsia" w:eastAsiaTheme="minorEastAsia" w:cstheme="minorEastAsia"/>
          <w:sz w:val="21"/>
          <w:szCs w:val="21"/>
          <w:highlight w:val="none"/>
          <w:lang w:eastAsia="zh-CN"/>
        </w:rPr>
        <w:t>南阳师范学院</w:t>
      </w:r>
      <w:r>
        <w:rPr>
          <w:rFonts w:hint="eastAsia" w:asciiTheme="minorEastAsia" w:hAnsiTheme="minorEastAsia" w:eastAsiaTheme="minorEastAsia" w:cstheme="minorEastAsia"/>
          <w:sz w:val="21"/>
          <w:szCs w:val="21"/>
          <w:highlight w:val="none"/>
        </w:rPr>
        <w:t>的委托，就</w:t>
      </w:r>
      <w:r>
        <w:rPr>
          <w:rFonts w:hint="eastAsia" w:asciiTheme="minorEastAsia" w:hAnsiTheme="minorEastAsia" w:eastAsiaTheme="minorEastAsia" w:cstheme="minorEastAsia"/>
          <w:sz w:val="21"/>
          <w:szCs w:val="21"/>
          <w:highlight w:val="none"/>
          <w:lang w:eastAsia="zh-CN"/>
        </w:rPr>
        <w:t>南阳师范学院图书馆2026年单一来源资源库采购项目</w:t>
      </w:r>
      <w:r>
        <w:rPr>
          <w:rFonts w:hint="eastAsia" w:asciiTheme="minorEastAsia" w:hAnsiTheme="minorEastAsia" w:eastAsiaTheme="minorEastAsia" w:cstheme="minorEastAsia"/>
          <w:sz w:val="21"/>
          <w:szCs w:val="21"/>
          <w:highlight w:val="none"/>
        </w:rPr>
        <w:t>进行</w:t>
      </w:r>
      <w:r>
        <w:rPr>
          <w:rFonts w:hint="eastAsia" w:asciiTheme="minorEastAsia" w:hAnsiTheme="minorEastAsia" w:eastAsiaTheme="minorEastAsia" w:cstheme="minorEastAsia"/>
          <w:sz w:val="21"/>
          <w:szCs w:val="21"/>
          <w:highlight w:val="none"/>
          <w:lang w:val="en-US" w:eastAsia="zh-CN"/>
        </w:rPr>
        <w:t>单一来源采购</w:t>
      </w:r>
      <w:r>
        <w:rPr>
          <w:rFonts w:hint="eastAsia" w:asciiTheme="minorEastAsia" w:hAnsiTheme="minorEastAsia" w:eastAsiaTheme="minorEastAsia" w:cstheme="minorEastAsia"/>
          <w:sz w:val="21"/>
          <w:szCs w:val="21"/>
          <w:highlight w:val="none"/>
        </w:rPr>
        <w:t>，现欢迎符合相关条件的潜在供应商参加。</w:t>
      </w:r>
    </w:p>
    <w:p w14:paraId="5AAE7148">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shd w:val="clear" w:color="auto" w:fill="FFFFFF"/>
          <w:lang w:eastAsia="zh-CN"/>
        </w:rPr>
      </w:pPr>
      <w:bookmarkStart w:id="3" w:name="_Toc7914"/>
      <w:bookmarkStart w:id="4" w:name="_Toc30437"/>
      <w:r>
        <w:rPr>
          <w:rFonts w:hint="eastAsia" w:asciiTheme="minorEastAsia" w:hAnsiTheme="minorEastAsia" w:eastAsiaTheme="minorEastAsia" w:cstheme="minorEastAsia"/>
          <w:b/>
          <w:bCs/>
          <w:sz w:val="21"/>
          <w:szCs w:val="21"/>
          <w:highlight w:val="none"/>
          <w:shd w:val="clear" w:color="auto" w:fill="FFFFFF"/>
        </w:rPr>
        <w:t>一、项目基本情况</w:t>
      </w:r>
      <w:bookmarkEnd w:id="3"/>
      <w:bookmarkEnd w:id="4"/>
      <w:r>
        <w:rPr>
          <w:rFonts w:hint="eastAsia" w:asciiTheme="minorEastAsia" w:hAnsiTheme="minorEastAsia" w:eastAsiaTheme="minorEastAsia" w:cstheme="minorEastAsia"/>
          <w:b/>
          <w:bCs/>
          <w:sz w:val="21"/>
          <w:szCs w:val="21"/>
          <w:highlight w:val="none"/>
          <w:shd w:val="clear" w:color="auto" w:fill="FFFFFF"/>
          <w:lang w:eastAsia="zh-CN"/>
        </w:rPr>
        <w:t>：</w:t>
      </w:r>
    </w:p>
    <w:p w14:paraId="17AEE027">
      <w:pPr>
        <w:spacing w:line="360" w:lineRule="auto"/>
        <w:ind w:firstLine="420" w:firstLineChars="200"/>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1.项目编号：豫财单一采购-2026-70</w:t>
      </w:r>
      <w:r>
        <w:rPr>
          <w:rFonts w:hint="eastAsia" w:asciiTheme="minorEastAsia" w:hAnsiTheme="minorEastAsia" w:eastAsiaTheme="minorEastAsia" w:cstheme="minorEastAsia"/>
          <w:color w:val="auto"/>
          <w:sz w:val="21"/>
          <w:szCs w:val="21"/>
          <w:highlight w:val="none"/>
        </w:rPr>
        <w:t>；</w:t>
      </w:r>
    </w:p>
    <w:p w14:paraId="5CACD85A">
      <w:pPr>
        <w:widowControl/>
        <w:tabs>
          <w:tab w:val="left" w:pos="840"/>
        </w:tabs>
        <w:wordWrap/>
        <w:topLinePunct w:val="0"/>
        <w:spacing w:line="360" w:lineRule="auto"/>
        <w:ind w:firstLine="420" w:firstLineChars="200"/>
        <w:jc w:val="left"/>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2.项目名称：</w:t>
      </w:r>
      <w:r>
        <w:rPr>
          <w:rFonts w:hint="eastAsia" w:asciiTheme="minorEastAsia" w:hAnsiTheme="minorEastAsia" w:eastAsiaTheme="minorEastAsia" w:cstheme="minorEastAsia"/>
          <w:color w:val="auto"/>
          <w:sz w:val="21"/>
          <w:szCs w:val="21"/>
          <w:highlight w:val="none"/>
          <w:shd w:val="clear" w:color="auto" w:fill="FFFFFF"/>
          <w:lang w:eastAsia="zh-CN"/>
        </w:rPr>
        <w:t>南阳师范学院图书馆2026年单一来源资源库采购项目</w:t>
      </w:r>
      <w:r>
        <w:rPr>
          <w:rFonts w:hint="eastAsia" w:asciiTheme="minorEastAsia" w:hAnsiTheme="minorEastAsia" w:eastAsiaTheme="minorEastAsia" w:cstheme="minorEastAsia"/>
          <w:color w:val="auto"/>
          <w:sz w:val="21"/>
          <w:szCs w:val="21"/>
          <w:highlight w:val="none"/>
          <w:shd w:val="clear" w:color="auto" w:fill="FFFFFF"/>
        </w:rPr>
        <w:t>；</w:t>
      </w:r>
    </w:p>
    <w:p w14:paraId="02C20185">
      <w:pPr>
        <w:widowControl/>
        <w:tabs>
          <w:tab w:val="left" w:pos="840"/>
        </w:tabs>
        <w:wordWrap/>
        <w:topLinePunct w:val="0"/>
        <w:spacing w:line="360" w:lineRule="auto"/>
        <w:ind w:firstLine="420" w:firstLineChars="200"/>
        <w:jc w:val="left"/>
        <w:rPr>
          <w:rFonts w:hint="eastAsia" w:asciiTheme="minorEastAsia" w:hAnsiTheme="minorEastAsia" w:eastAsiaTheme="minorEastAsia" w:cstheme="minorEastAsia"/>
          <w:color w:val="auto"/>
          <w:sz w:val="21"/>
          <w:szCs w:val="21"/>
          <w:highlight w:val="none"/>
          <w:shd w:val="clear" w:color="auto" w:fill="FFFFFF"/>
        </w:rPr>
      </w:pPr>
      <w:r>
        <w:rPr>
          <w:rFonts w:hint="eastAsia" w:asciiTheme="minorEastAsia" w:hAnsiTheme="minorEastAsia" w:eastAsiaTheme="minorEastAsia" w:cstheme="minorEastAsia"/>
          <w:color w:val="auto"/>
          <w:sz w:val="21"/>
          <w:szCs w:val="21"/>
          <w:highlight w:val="none"/>
          <w:shd w:val="clear" w:color="auto" w:fill="FFFFFF"/>
        </w:rPr>
        <w:t>3.采购方式：</w:t>
      </w:r>
      <w:r>
        <w:rPr>
          <w:rFonts w:hint="eastAsia" w:asciiTheme="minorEastAsia" w:hAnsiTheme="minorEastAsia" w:eastAsiaTheme="minorEastAsia" w:cstheme="minorEastAsia"/>
          <w:color w:val="auto"/>
          <w:sz w:val="21"/>
          <w:szCs w:val="21"/>
          <w:highlight w:val="none"/>
          <w:lang w:val="en-US" w:eastAsia="zh-CN"/>
        </w:rPr>
        <w:t>单一来源采购</w:t>
      </w:r>
      <w:r>
        <w:rPr>
          <w:rFonts w:hint="eastAsia" w:asciiTheme="minorEastAsia" w:hAnsiTheme="minorEastAsia" w:eastAsiaTheme="minorEastAsia" w:cstheme="minorEastAsia"/>
          <w:color w:val="auto"/>
          <w:sz w:val="21"/>
          <w:szCs w:val="21"/>
          <w:highlight w:val="none"/>
          <w:shd w:val="clear" w:color="auto" w:fill="FFFFFF"/>
        </w:rPr>
        <w:t>；</w:t>
      </w:r>
    </w:p>
    <w:p w14:paraId="0814663E">
      <w:pPr>
        <w:widowControl/>
        <w:tabs>
          <w:tab w:val="left" w:pos="840"/>
        </w:tabs>
        <w:wordWrap/>
        <w:topLinePunct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zh-CN" w:eastAsia="zh-CN"/>
        </w:rPr>
      </w:pPr>
      <w:r>
        <w:rPr>
          <w:rFonts w:hint="eastAsia" w:asciiTheme="minorEastAsia" w:hAnsiTheme="minorEastAsia" w:eastAsiaTheme="minorEastAsia" w:cstheme="minorEastAsia"/>
          <w:color w:val="auto"/>
          <w:sz w:val="21"/>
          <w:szCs w:val="21"/>
          <w:highlight w:val="none"/>
          <w:lang w:val="en-US" w:eastAsia="zh-CN"/>
        </w:rPr>
        <w:t>4.预算金额：230.00万元；最高限价：</w:t>
      </w:r>
      <w:bookmarkStart w:id="5" w:name="_Toc24040"/>
      <w:bookmarkStart w:id="6" w:name="_Toc21071"/>
      <w:bookmarkStart w:id="7" w:name="_Toc26079"/>
      <w:bookmarkStart w:id="8" w:name="_Toc19521"/>
      <w:bookmarkStart w:id="9" w:name="_Toc27913"/>
      <w:r>
        <w:rPr>
          <w:rFonts w:hint="eastAsia" w:asciiTheme="minorEastAsia" w:hAnsiTheme="minorEastAsia" w:eastAsiaTheme="minorEastAsia" w:cstheme="minorEastAsia"/>
          <w:color w:val="auto"/>
          <w:sz w:val="21"/>
          <w:szCs w:val="21"/>
          <w:highlight w:val="none"/>
          <w:lang w:val="en-US" w:eastAsia="zh-CN"/>
        </w:rPr>
        <w:t>230.00万元</w:t>
      </w:r>
      <w:r>
        <w:rPr>
          <w:rFonts w:hint="eastAsia" w:asciiTheme="minorEastAsia" w:hAnsiTheme="minorEastAsia" w:eastAsiaTheme="minorEastAsia" w:cstheme="minorEastAsia"/>
          <w:color w:val="auto"/>
          <w:sz w:val="21"/>
          <w:szCs w:val="21"/>
          <w:highlight w:val="none"/>
          <w:lang w:val="zh-CN" w:eastAsia="zh-CN"/>
        </w:rPr>
        <w:t>；</w:t>
      </w:r>
    </w:p>
    <w:tbl>
      <w:tblPr>
        <w:tblStyle w:val="26"/>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86"/>
        <w:gridCol w:w="3491"/>
        <w:gridCol w:w="1171"/>
        <w:gridCol w:w="761"/>
        <w:gridCol w:w="1684"/>
      </w:tblGrid>
      <w:tr w14:paraId="498E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65" w:type="dxa"/>
            <w:noWrap w:val="0"/>
            <w:vAlign w:val="center"/>
          </w:tcPr>
          <w:p w14:paraId="601598E7">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b/>
                <w:color w:val="000000"/>
                <w:sz w:val="21"/>
                <w:szCs w:val="21"/>
                <w:highlight w:val="none"/>
              </w:rPr>
            </w:pPr>
            <w:r>
              <w:rPr>
                <w:rFonts w:hint="eastAsia" w:asciiTheme="minorEastAsia" w:hAnsiTheme="minorEastAsia" w:eastAsiaTheme="minorEastAsia" w:cstheme="minorEastAsia"/>
                <w:b/>
                <w:color w:val="000000"/>
                <w:sz w:val="21"/>
                <w:szCs w:val="21"/>
                <w:highlight w:val="none"/>
              </w:rPr>
              <w:t>包号</w:t>
            </w:r>
          </w:p>
        </w:tc>
        <w:tc>
          <w:tcPr>
            <w:tcW w:w="886" w:type="dxa"/>
            <w:noWrap w:val="0"/>
            <w:vAlign w:val="center"/>
          </w:tcPr>
          <w:p w14:paraId="29195681">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b/>
                <w:color w:val="000000"/>
                <w:sz w:val="21"/>
                <w:szCs w:val="21"/>
                <w:highlight w:val="none"/>
              </w:rPr>
            </w:pPr>
            <w:r>
              <w:rPr>
                <w:rFonts w:hint="eastAsia" w:asciiTheme="minorEastAsia" w:hAnsiTheme="minorEastAsia" w:eastAsiaTheme="minorEastAsia" w:cstheme="minorEastAsia"/>
                <w:b/>
                <w:color w:val="000000"/>
                <w:sz w:val="21"/>
                <w:szCs w:val="21"/>
                <w:highlight w:val="none"/>
              </w:rPr>
              <w:t>序号</w:t>
            </w:r>
          </w:p>
        </w:tc>
        <w:tc>
          <w:tcPr>
            <w:tcW w:w="3491" w:type="dxa"/>
            <w:noWrap w:val="0"/>
            <w:vAlign w:val="center"/>
          </w:tcPr>
          <w:p w14:paraId="2B9FCA32">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b/>
                <w:color w:val="000000"/>
                <w:sz w:val="21"/>
                <w:szCs w:val="21"/>
                <w:highlight w:val="none"/>
              </w:rPr>
            </w:pPr>
            <w:r>
              <w:rPr>
                <w:rFonts w:hint="eastAsia" w:asciiTheme="minorEastAsia" w:hAnsiTheme="minorEastAsia" w:eastAsiaTheme="minorEastAsia" w:cstheme="minorEastAsia"/>
                <w:b/>
                <w:color w:val="000000"/>
                <w:sz w:val="21"/>
                <w:szCs w:val="21"/>
                <w:highlight w:val="none"/>
                <w:lang w:val="en-US" w:eastAsia="zh-CN"/>
              </w:rPr>
              <w:t>包</w:t>
            </w:r>
            <w:r>
              <w:rPr>
                <w:rFonts w:hint="eastAsia" w:asciiTheme="minorEastAsia" w:hAnsiTheme="minorEastAsia" w:eastAsiaTheme="minorEastAsia" w:cstheme="minorEastAsia"/>
                <w:b/>
                <w:color w:val="000000"/>
                <w:sz w:val="21"/>
                <w:szCs w:val="21"/>
                <w:highlight w:val="none"/>
              </w:rPr>
              <w:t>名称</w:t>
            </w:r>
          </w:p>
        </w:tc>
        <w:tc>
          <w:tcPr>
            <w:tcW w:w="1171" w:type="dxa"/>
            <w:shd w:val="clear" w:color="auto" w:fill="auto"/>
            <w:noWrap w:val="0"/>
            <w:vAlign w:val="center"/>
          </w:tcPr>
          <w:p w14:paraId="5BD6248F">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b/>
                <w:color w:val="000000"/>
                <w:sz w:val="21"/>
                <w:szCs w:val="21"/>
                <w:highlight w:val="none"/>
                <w:lang w:val="zh-CN" w:eastAsia="zh-CN" w:bidi="zh-CN"/>
              </w:rPr>
            </w:pPr>
            <w:r>
              <w:rPr>
                <w:rFonts w:hint="eastAsia" w:asciiTheme="minorEastAsia" w:hAnsiTheme="minorEastAsia" w:eastAsiaTheme="minorEastAsia" w:cstheme="minorEastAsia"/>
                <w:b/>
                <w:color w:val="000000"/>
                <w:sz w:val="21"/>
                <w:szCs w:val="21"/>
                <w:highlight w:val="none"/>
              </w:rPr>
              <w:t>计量单位</w:t>
            </w:r>
          </w:p>
        </w:tc>
        <w:tc>
          <w:tcPr>
            <w:tcW w:w="761" w:type="dxa"/>
            <w:shd w:val="clear" w:color="auto" w:fill="auto"/>
            <w:noWrap w:val="0"/>
            <w:vAlign w:val="center"/>
          </w:tcPr>
          <w:p w14:paraId="7E455FC1">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b/>
                <w:color w:val="000000"/>
                <w:sz w:val="21"/>
                <w:szCs w:val="21"/>
                <w:highlight w:val="none"/>
                <w:lang w:val="zh-CN" w:eastAsia="zh-CN" w:bidi="zh-CN"/>
              </w:rPr>
            </w:pPr>
            <w:r>
              <w:rPr>
                <w:rFonts w:hint="eastAsia" w:asciiTheme="minorEastAsia" w:hAnsiTheme="minorEastAsia" w:eastAsiaTheme="minorEastAsia" w:cstheme="minorEastAsia"/>
                <w:b/>
                <w:color w:val="000000"/>
                <w:sz w:val="21"/>
                <w:szCs w:val="21"/>
                <w:highlight w:val="none"/>
              </w:rPr>
              <w:t>数量</w:t>
            </w:r>
          </w:p>
        </w:tc>
        <w:tc>
          <w:tcPr>
            <w:tcW w:w="1684" w:type="dxa"/>
            <w:noWrap w:val="0"/>
            <w:vAlign w:val="center"/>
          </w:tcPr>
          <w:p w14:paraId="2B2B5BE4">
            <w:pPr>
              <w:keepNext w:val="0"/>
              <w:keepLines w:val="0"/>
              <w:pageBreakBefore w:val="0"/>
              <w:widowControl w:val="0"/>
              <w:kinsoku/>
              <w:wordWrap/>
              <w:overflowPunct/>
              <w:topLinePunct w:val="0"/>
              <w:autoSpaceDE w:val="0"/>
              <w:autoSpaceDN w:val="0"/>
              <w:bidi w:val="0"/>
              <w:jc w:val="center"/>
              <w:textAlignment w:val="auto"/>
              <w:rPr>
                <w:rFonts w:hint="default" w:asciiTheme="minorEastAsia" w:hAnsiTheme="minorEastAsia" w:eastAsiaTheme="minorEastAsia" w:cstheme="minorEastAsia"/>
                <w:b/>
                <w:color w:val="000000"/>
                <w:sz w:val="21"/>
                <w:szCs w:val="21"/>
                <w:highlight w:val="none"/>
                <w:lang w:val="en-US" w:eastAsia="zh-CN"/>
              </w:rPr>
            </w:pPr>
            <w:r>
              <w:rPr>
                <w:rFonts w:hint="eastAsia" w:asciiTheme="minorEastAsia" w:hAnsiTheme="minorEastAsia" w:eastAsiaTheme="minorEastAsia" w:cstheme="minorEastAsia"/>
                <w:b/>
                <w:color w:val="000000"/>
                <w:sz w:val="21"/>
                <w:szCs w:val="21"/>
                <w:highlight w:val="none"/>
                <w:lang w:val="en-US" w:eastAsia="zh-CN"/>
              </w:rPr>
              <w:t>包最高限价（万元）</w:t>
            </w:r>
          </w:p>
        </w:tc>
      </w:tr>
      <w:tr w14:paraId="546C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1645E96C">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A</w:t>
            </w:r>
          </w:p>
        </w:tc>
        <w:tc>
          <w:tcPr>
            <w:tcW w:w="886" w:type="dxa"/>
            <w:noWrap w:val="0"/>
            <w:vAlign w:val="center"/>
          </w:tcPr>
          <w:p w14:paraId="391CF34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1</w:t>
            </w:r>
          </w:p>
        </w:tc>
        <w:tc>
          <w:tcPr>
            <w:tcW w:w="3491" w:type="dxa"/>
            <w:noWrap w:val="0"/>
            <w:vAlign w:val="center"/>
          </w:tcPr>
          <w:p w14:paraId="6CA756D0">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Springer电子期刊数据库</w:t>
            </w:r>
          </w:p>
        </w:tc>
        <w:tc>
          <w:tcPr>
            <w:tcW w:w="1171" w:type="dxa"/>
            <w:shd w:val="clear" w:color="auto" w:fill="auto"/>
            <w:noWrap w:val="0"/>
            <w:vAlign w:val="center"/>
          </w:tcPr>
          <w:p w14:paraId="08337AC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1994503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4D939B7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heme="minorEastAsia" w:hAnsiTheme="minorEastAsia" w:eastAsiaTheme="minorEastAsia" w:cstheme="minorEastAsia"/>
                <w:color w:val="000000"/>
                <w:sz w:val="21"/>
                <w:szCs w:val="21"/>
                <w:highlight w:val="none"/>
                <w:lang w:val="en-US"/>
              </w:rPr>
            </w:pPr>
            <w:r>
              <w:rPr>
                <w:rFonts w:hint="eastAsia" w:cs="宋体"/>
                <w:color w:val="000000"/>
                <w:kern w:val="0"/>
                <w:sz w:val="20"/>
                <w:szCs w:val="21"/>
                <w:highlight w:val="none"/>
                <w:lang w:val="en-US" w:eastAsia="zh-CN"/>
              </w:rPr>
              <w:t>10.80</w:t>
            </w:r>
          </w:p>
        </w:tc>
      </w:tr>
      <w:tr w14:paraId="6D82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197FCC80">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B</w:t>
            </w:r>
          </w:p>
        </w:tc>
        <w:tc>
          <w:tcPr>
            <w:tcW w:w="886" w:type="dxa"/>
            <w:noWrap w:val="0"/>
            <w:vAlign w:val="center"/>
          </w:tcPr>
          <w:p w14:paraId="243BA2C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2</w:t>
            </w:r>
          </w:p>
        </w:tc>
        <w:tc>
          <w:tcPr>
            <w:tcW w:w="3491" w:type="dxa"/>
            <w:noWrap w:val="0"/>
            <w:vAlign w:val="center"/>
          </w:tcPr>
          <w:p w14:paraId="26CDB51E">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EI</w:t>
            </w:r>
          </w:p>
        </w:tc>
        <w:tc>
          <w:tcPr>
            <w:tcW w:w="1171" w:type="dxa"/>
            <w:shd w:val="clear" w:color="auto" w:fill="auto"/>
            <w:noWrap w:val="0"/>
            <w:vAlign w:val="center"/>
          </w:tcPr>
          <w:p w14:paraId="2B18EF1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0AB1030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727F171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19</w:t>
            </w:r>
            <w:r>
              <w:rPr>
                <w:rFonts w:hint="eastAsia" w:cs="宋体"/>
                <w:color w:val="000000"/>
                <w:kern w:val="0"/>
                <w:sz w:val="20"/>
                <w:szCs w:val="21"/>
                <w:highlight w:val="none"/>
                <w:lang w:val="en-US" w:eastAsia="zh-CN"/>
              </w:rPr>
              <w:t>.50</w:t>
            </w:r>
          </w:p>
        </w:tc>
      </w:tr>
      <w:tr w14:paraId="1C92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5356532A">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C</w:t>
            </w:r>
          </w:p>
        </w:tc>
        <w:tc>
          <w:tcPr>
            <w:tcW w:w="886" w:type="dxa"/>
            <w:noWrap w:val="0"/>
            <w:vAlign w:val="center"/>
          </w:tcPr>
          <w:p w14:paraId="0F16207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3</w:t>
            </w:r>
          </w:p>
        </w:tc>
        <w:tc>
          <w:tcPr>
            <w:tcW w:w="3491" w:type="dxa"/>
            <w:noWrap w:val="0"/>
            <w:vAlign w:val="center"/>
          </w:tcPr>
          <w:p w14:paraId="3B2FD74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worldlib国外文献整合平台</w:t>
            </w:r>
          </w:p>
        </w:tc>
        <w:tc>
          <w:tcPr>
            <w:tcW w:w="1171" w:type="dxa"/>
            <w:shd w:val="clear" w:color="auto" w:fill="auto"/>
            <w:noWrap w:val="0"/>
            <w:vAlign w:val="center"/>
          </w:tcPr>
          <w:p w14:paraId="05B1D69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347D052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1C86C40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9.8</w:t>
            </w:r>
            <w:r>
              <w:rPr>
                <w:rFonts w:hint="eastAsia" w:cs="宋体"/>
                <w:color w:val="000000"/>
                <w:kern w:val="0"/>
                <w:sz w:val="20"/>
                <w:szCs w:val="21"/>
                <w:highlight w:val="none"/>
                <w:lang w:val="en-US" w:eastAsia="zh-CN"/>
              </w:rPr>
              <w:t>0</w:t>
            </w:r>
          </w:p>
        </w:tc>
      </w:tr>
      <w:tr w14:paraId="790B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1C8C2C2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D</w:t>
            </w:r>
          </w:p>
        </w:tc>
        <w:tc>
          <w:tcPr>
            <w:tcW w:w="886" w:type="dxa"/>
            <w:noWrap w:val="0"/>
            <w:vAlign w:val="center"/>
          </w:tcPr>
          <w:p w14:paraId="1F8FB4E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4</w:t>
            </w:r>
          </w:p>
        </w:tc>
        <w:tc>
          <w:tcPr>
            <w:tcW w:w="3491" w:type="dxa"/>
            <w:noWrap w:val="0"/>
            <w:vAlign w:val="center"/>
          </w:tcPr>
          <w:p w14:paraId="2E83871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中国知网知识资源总库</w:t>
            </w:r>
          </w:p>
        </w:tc>
        <w:tc>
          <w:tcPr>
            <w:tcW w:w="1171" w:type="dxa"/>
            <w:shd w:val="clear" w:color="auto" w:fill="auto"/>
            <w:noWrap w:val="0"/>
            <w:vAlign w:val="center"/>
          </w:tcPr>
          <w:p w14:paraId="0EFEC6A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4AF87FD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095CD75E">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6</w:t>
            </w:r>
            <w:r>
              <w:rPr>
                <w:rFonts w:hint="eastAsia" w:cs="宋体"/>
                <w:color w:val="000000"/>
                <w:kern w:val="0"/>
                <w:sz w:val="20"/>
                <w:szCs w:val="21"/>
                <w:highlight w:val="none"/>
                <w:lang w:val="en-US" w:eastAsia="zh-CN"/>
              </w:rPr>
              <w:t>1.00</w:t>
            </w:r>
          </w:p>
        </w:tc>
      </w:tr>
      <w:tr w14:paraId="7584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5A335AE8">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E</w:t>
            </w:r>
          </w:p>
        </w:tc>
        <w:tc>
          <w:tcPr>
            <w:tcW w:w="886" w:type="dxa"/>
            <w:noWrap w:val="0"/>
            <w:vAlign w:val="center"/>
          </w:tcPr>
          <w:p w14:paraId="40066B8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5</w:t>
            </w:r>
          </w:p>
        </w:tc>
        <w:tc>
          <w:tcPr>
            <w:tcW w:w="3491" w:type="dxa"/>
            <w:noWrap w:val="0"/>
            <w:vAlign w:val="center"/>
          </w:tcPr>
          <w:p w14:paraId="1B3AF5A1">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万方知识服务平台</w:t>
            </w:r>
          </w:p>
        </w:tc>
        <w:tc>
          <w:tcPr>
            <w:tcW w:w="1171" w:type="dxa"/>
            <w:shd w:val="clear" w:color="auto" w:fill="auto"/>
            <w:noWrap w:val="0"/>
            <w:vAlign w:val="center"/>
          </w:tcPr>
          <w:p w14:paraId="013E83A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2E390C5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35869E78">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20</w:t>
            </w:r>
            <w:r>
              <w:rPr>
                <w:rFonts w:hint="eastAsia" w:cs="宋体"/>
                <w:color w:val="000000"/>
                <w:kern w:val="0"/>
                <w:sz w:val="20"/>
                <w:szCs w:val="21"/>
                <w:highlight w:val="none"/>
                <w:lang w:val="en-US" w:eastAsia="zh-CN"/>
              </w:rPr>
              <w:t>.00</w:t>
            </w:r>
          </w:p>
        </w:tc>
      </w:tr>
      <w:tr w14:paraId="4EF5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4357C6CC">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F</w:t>
            </w:r>
          </w:p>
        </w:tc>
        <w:tc>
          <w:tcPr>
            <w:tcW w:w="886" w:type="dxa"/>
            <w:noWrap w:val="0"/>
            <w:vAlign w:val="center"/>
          </w:tcPr>
          <w:p w14:paraId="5037480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6</w:t>
            </w:r>
          </w:p>
        </w:tc>
        <w:tc>
          <w:tcPr>
            <w:tcW w:w="3491" w:type="dxa"/>
            <w:noWrap w:val="0"/>
            <w:vAlign w:val="center"/>
          </w:tcPr>
          <w:p w14:paraId="23A94675">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超星资源总库</w:t>
            </w:r>
          </w:p>
        </w:tc>
        <w:tc>
          <w:tcPr>
            <w:tcW w:w="1171" w:type="dxa"/>
            <w:shd w:val="clear" w:color="auto" w:fill="auto"/>
            <w:noWrap w:val="0"/>
            <w:vAlign w:val="center"/>
          </w:tcPr>
          <w:p w14:paraId="3224EDD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0B2CFF1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2998C176">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31</w:t>
            </w:r>
            <w:r>
              <w:rPr>
                <w:rFonts w:hint="eastAsia" w:cs="宋体"/>
                <w:color w:val="000000"/>
                <w:kern w:val="0"/>
                <w:sz w:val="20"/>
                <w:szCs w:val="21"/>
                <w:highlight w:val="none"/>
                <w:lang w:val="en-US" w:eastAsia="zh-CN"/>
              </w:rPr>
              <w:t>.00</w:t>
            </w:r>
          </w:p>
        </w:tc>
      </w:tr>
      <w:tr w14:paraId="5FE1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765" w:type="dxa"/>
            <w:noWrap w:val="0"/>
            <w:vAlign w:val="center"/>
          </w:tcPr>
          <w:p w14:paraId="31B6D782">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G</w:t>
            </w:r>
          </w:p>
        </w:tc>
        <w:tc>
          <w:tcPr>
            <w:tcW w:w="886" w:type="dxa"/>
            <w:noWrap w:val="0"/>
            <w:vAlign w:val="center"/>
          </w:tcPr>
          <w:p w14:paraId="62F49F9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7</w:t>
            </w:r>
          </w:p>
        </w:tc>
        <w:tc>
          <w:tcPr>
            <w:tcW w:w="3491" w:type="dxa"/>
            <w:noWrap w:val="0"/>
            <w:vAlign w:val="center"/>
          </w:tcPr>
          <w:p w14:paraId="7B3139D0">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人大“复印报刊资料”数据库</w:t>
            </w:r>
          </w:p>
        </w:tc>
        <w:tc>
          <w:tcPr>
            <w:tcW w:w="1171" w:type="dxa"/>
            <w:shd w:val="clear" w:color="auto" w:fill="auto"/>
            <w:noWrap w:val="0"/>
            <w:vAlign w:val="center"/>
          </w:tcPr>
          <w:p w14:paraId="2FF35FC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0947A3B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6BFBD87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3.00</w:t>
            </w:r>
          </w:p>
        </w:tc>
      </w:tr>
      <w:tr w14:paraId="1ABA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42275D0A">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H</w:t>
            </w:r>
          </w:p>
        </w:tc>
        <w:tc>
          <w:tcPr>
            <w:tcW w:w="886" w:type="dxa"/>
            <w:noWrap w:val="0"/>
            <w:vAlign w:val="center"/>
          </w:tcPr>
          <w:p w14:paraId="76B4D8E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8</w:t>
            </w:r>
          </w:p>
        </w:tc>
        <w:tc>
          <w:tcPr>
            <w:tcW w:w="3491" w:type="dxa"/>
            <w:noWrap w:val="0"/>
            <w:vAlign w:val="center"/>
          </w:tcPr>
          <w:p w14:paraId="0F912391">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维普中文科技期刊数据库</w:t>
            </w:r>
          </w:p>
        </w:tc>
        <w:tc>
          <w:tcPr>
            <w:tcW w:w="1171" w:type="dxa"/>
            <w:shd w:val="clear" w:color="auto" w:fill="auto"/>
            <w:noWrap w:val="0"/>
            <w:vAlign w:val="center"/>
          </w:tcPr>
          <w:p w14:paraId="5B8E7B7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1687899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0D09F62F">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3.1</w:t>
            </w:r>
            <w:r>
              <w:rPr>
                <w:rFonts w:hint="eastAsia" w:cs="宋体"/>
                <w:color w:val="000000"/>
                <w:kern w:val="0"/>
                <w:sz w:val="20"/>
                <w:szCs w:val="21"/>
                <w:highlight w:val="none"/>
                <w:lang w:val="en-US" w:eastAsia="zh-CN"/>
              </w:rPr>
              <w:t>0</w:t>
            </w:r>
          </w:p>
        </w:tc>
      </w:tr>
      <w:tr w14:paraId="137F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4F31A7E2">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I</w:t>
            </w:r>
          </w:p>
        </w:tc>
        <w:tc>
          <w:tcPr>
            <w:tcW w:w="886" w:type="dxa"/>
            <w:noWrap w:val="0"/>
            <w:vAlign w:val="center"/>
          </w:tcPr>
          <w:p w14:paraId="55824E7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9</w:t>
            </w:r>
          </w:p>
        </w:tc>
        <w:tc>
          <w:tcPr>
            <w:tcW w:w="3491" w:type="dxa"/>
            <w:noWrap w:val="0"/>
            <w:vAlign w:val="center"/>
          </w:tcPr>
          <w:p w14:paraId="53B82A8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百度文库资源库</w:t>
            </w:r>
          </w:p>
        </w:tc>
        <w:tc>
          <w:tcPr>
            <w:tcW w:w="1171" w:type="dxa"/>
            <w:shd w:val="clear" w:color="auto" w:fill="auto"/>
            <w:noWrap w:val="0"/>
            <w:vAlign w:val="center"/>
          </w:tcPr>
          <w:p w14:paraId="3894E9E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4671CEA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072CCC63">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11.5</w:t>
            </w:r>
            <w:r>
              <w:rPr>
                <w:rFonts w:hint="eastAsia" w:cs="宋体"/>
                <w:color w:val="000000"/>
                <w:kern w:val="0"/>
                <w:sz w:val="20"/>
                <w:szCs w:val="21"/>
                <w:highlight w:val="none"/>
                <w:lang w:val="en-US" w:eastAsia="zh-CN"/>
              </w:rPr>
              <w:t>0</w:t>
            </w:r>
          </w:p>
        </w:tc>
      </w:tr>
      <w:tr w14:paraId="258A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05128943">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J</w:t>
            </w:r>
          </w:p>
        </w:tc>
        <w:tc>
          <w:tcPr>
            <w:tcW w:w="886" w:type="dxa"/>
            <w:noWrap w:val="0"/>
            <w:vAlign w:val="center"/>
          </w:tcPr>
          <w:p w14:paraId="6DA3C1E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10</w:t>
            </w:r>
          </w:p>
        </w:tc>
        <w:tc>
          <w:tcPr>
            <w:tcW w:w="3491" w:type="dxa"/>
            <w:noWrap w:val="0"/>
            <w:vAlign w:val="center"/>
          </w:tcPr>
          <w:p w14:paraId="23B2B953">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传统文化视频库</w:t>
            </w:r>
          </w:p>
        </w:tc>
        <w:tc>
          <w:tcPr>
            <w:tcW w:w="1171" w:type="dxa"/>
            <w:shd w:val="clear" w:color="auto" w:fill="auto"/>
            <w:noWrap w:val="0"/>
            <w:vAlign w:val="center"/>
          </w:tcPr>
          <w:p w14:paraId="0995C06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4F9D5A4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61C03F65">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7.8</w:t>
            </w:r>
            <w:r>
              <w:rPr>
                <w:rFonts w:hint="eastAsia" w:cs="宋体"/>
                <w:color w:val="000000"/>
                <w:kern w:val="0"/>
                <w:sz w:val="20"/>
                <w:szCs w:val="21"/>
                <w:highlight w:val="none"/>
                <w:lang w:val="en-US" w:eastAsia="zh-CN"/>
              </w:rPr>
              <w:t>0</w:t>
            </w:r>
          </w:p>
        </w:tc>
      </w:tr>
      <w:tr w14:paraId="55E2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6DE6F5F5">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K</w:t>
            </w:r>
          </w:p>
        </w:tc>
        <w:tc>
          <w:tcPr>
            <w:tcW w:w="886" w:type="dxa"/>
            <w:noWrap w:val="0"/>
            <w:vAlign w:val="center"/>
          </w:tcPr>
          <w:p w14:paraId="6898973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11</w:t>
            </w:r>
          </w:p>
        </w:tc>
        <w:tc>
          <w:tcPr>
            <w:tcW w:w="3491" w:type="dxa"/>
            <w:noWrap w:val="0"/>
            <w:vAlign w:val="center"/>
          </w:tcPr>
          <w:p w14:paraId="386902EB">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师范教育专题库</w:t>
            </w:r>
          </w:p>
        </w:tc>
        <w:tc>
          <w:tcPr>
            <w:tcW w:w="1171" w:type="dxa"/>
            <w:shd w:val="clear" w:color="auto" w:fill="auto"/>
            <w:noWrap w:val="0"/>
            <w:vAlign w:val="center"/>
          </w:tcPr>
          <w:p w14:paraId="7661E5D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1F2CAEE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0D4BFDBB">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11</w:t>
            </w:r>
            <w:r>
              <w:rPr>
                <w:rFonts w:hint="eastAsia" w:cs="宋体"/>
                <w:color w:val="000000"/>
                <w:kern w:val="0"/>
                <w:sz w:val="20"/>
                <w:szCs w:val="21"/>
                <w:highlight w:val="none"/>
                <w:lang w:val="en-US" w:eastAsia="zh-CN"/>
              </w:rPr>
              <w:t>.00</w:t>
            </w:r>
          </w:p>
        </w:tc>
      </w:tr>
      <w:tr w14:paraId="0BCA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37BB2521">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L</w:t>
            </w:r>
          </w:p>
        </w:tc>
        <w:tc>
          <w:tcPr>
            <w:tcW w:w="886" w:type="dxa"/>
            <w:noWrap w:val="0"/>
            <w:vAlign w:val="center"/>
          </w:tcPr>
          <w:p w14:paraId="0EB6EA0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12</w:t>
            </w:r>
          </w:p>
        </w:tc>
        <w:tc>
          <w:tcPr>
            <w:tcW w:w="3491" w:type="dxa"/>
            <w:noWrap w:val="0"/>
            <w:vAlign w:val="center"/>
          </w:tcPr>
          <w:p w14:paraId="5BC48DC8">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RESSET金融研究数据库</w:t>
            </w:r>
          </w:p>
        </w:tc>
        <w:tc>
          <w:tcPr>
            <w:tcW w:w="1171" w:type="dxa"/>
            <w:shd w:val="clear" w:color="auto" w:fill="auto"/>
            <w:noWrap w:val="0"/>
            <w:vAlign w:val="center"/>
          </w:tcPr>
          <w:p w14:paraId="7571BA2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559A30B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607DC743">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10.5</w:t>
            </w:r>
            <w:r>
              <w:rPr>
                <w:rFonts w:hint="eastAsia" w:cs="宋体"/>
                <w:color w:val="000000"/>
                <w:kern w:val="0"/>
                <w:sz w:val="20"/>
                <w:szCs w:val="21"/>
                <w:highlight w:val="none"/>
                <w:lang w:val="en-US" w:eastAsia="zh-CN"/>
              </w:rPr>
              <w:t>0</w:t>
            </w:r>
          </w:p>
        </w:tc>
      </w:tr>
      <w:tr w14:paraId="5638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15D8B64A">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M</w:t>
            </w:r>
          </w:p>
        </w:tc>
        <w:tc>
          <w:tcPr>
            <w:tcW w:w="886" w:type="dxa"/>
            <w:noWrap w:val="0"/>
            <w:vAlign w:val="center"/>
          </w:tcPr>
          <w:p w14:paraId="76A952F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13</w:t>
            </w:r>
          </w:p>
        </w:tc>
        <w:tc>
          <w:tcPr>
            <w:tcW w:w="3491" w:type="dxa"/>
            <w:noWrap w:val="0"/>
            <w:vAlign w:val="center"/>
          </w:tcPr>
          <w:p w14:paraId="4271D8AB">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超星发现系统</w:t>
            </w:r>
          </w:p>
        </w:tc>
        <w:tc>
          <w:tcPr>
            <w:tcW w:w="1171" w:type="dxa"/>
            <w:shd w:val="clear" w:color="auto" w:fill="auto"/>
            <w:noWrap w:val="0"/>
            <w:vAlign w:val="center"/>
          </w:tcPr>
          <w:p w14:paraId="2CDC208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1238278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184164FA">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13</w:t>
            </w:r>
            <w:r>
              <w:rPr>
                <w:rFonts w:hint="eastAsia" w:cs="宋体"/>
                <w:color w:val="000000"/>
                <w:kern w:val="0"/>
                <w:sz w:val="20"/>
                <w:szCs w:val="21"/>
                <w:highlight w:val="none"/>
                <w:lang w:val="en-US" w:eastAsia="zh-CN"/>
              </w:rPr>
              <w:t>.00</w:t>
            </w:r>
          </w:p>
        </w:tc>
      </w:tr>
      <w:tr w14:paraId="6DD3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765" w:type="dxa"/>
            <w:noWrap w:val="0"/>
            <w:vAlign w:val="center"/>
          </w:tcPr>
          <w:p w14:paraId="7B06DBB6">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N</w:t>
            </w:r>
          </w:p>
        </w:tc>
        <w:tc>
          <w:tcPr>
            <w:tcW w:w="886" w:type="dxa"/>
            <w:noWrap w:val="0"/>
            <w:vAlign w:val="center"/>
          </w:tcPr>
          <w:p w14:paraId="0FA4C04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14</w:t>
            </w:r>
          </w:p>
        </w:tc>
        <w:tc>
          <w:tcPr>
            <w:tcW w:w="3491" w:type="dxa"/>
            <w:noWrap w:val="0"/>
            <w:vAlign w:val="center"/>
          </w:tcPr>
          <w:p w14:paraId="3A283993">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文泉学堂高等教育知识库</w:t>
            </w:r>
          </w:p>
        </w:tc>
        <w:tc>
          <w:tcPr>
            <w:tcW w:w="1171" w:type="dxa"/>
            <w:shd w:val="clear" w:color="auto" w:fill="auto"/>
            <w:noWrap w:val="0"/>
            <w:vAlign w:val="center"/>
          </w:tcPr>
          <w:p w14:paraId="116EBFC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套</w:t>
            </w:r>
          </w:p>
        </w:tc>
        <w:tc>
          <w:tcPr>
            <w:tcW w:w="761" w:type="dxa"/>
            <w:shd w:val="clear" w:color="auto" w:fill="auto"/>
            <w:noWrap w:val="0"/>
            <w:vAlign w:val="center"/>
          </w:tcPr>
          <w:p w14:paraId="273EB0B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42EDC2D3">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8</w:t>
            </w:r>
            <w:r>
              <w:rPr>
                <w:rFonts w:hint="eastAsia" w:cs="宋体"/>
                <w:color w:val="000000"/>
                <w:kern w:val="0"/>
                <w:sz w:val="20"/>
                <w:szCs w:val="21"/>
                <w:highlight w:val="none"/>
                <w:lang w:val="en-US" w:eastAsia="zh-CN"/>
              </w:rPr>
              <w:t>.00</w:t>
            </w:r>
          </w:p>
        </w:tc>
      </w:tr>
      <w:tr w14:paraId="1404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765" w:type="dxa"/>
            <w:noWrap w:val="0"/>
            <w:vAlign w:val="center"/>
          </w:tcPr>
          <w:p w14:paraId="4723DA0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O</w:t>
            </w:r>
          </w:p>
        </w:tc>
        <w:tc>
          <w:tcPr>
            <w:tcW w:w="886" w:type="dxa"/>
            <w:noWrap w:val="0"/>
            <w:vAlign w:val="center"/>
          </w:tcPr>
          <w:p w14:paraId="033A679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15</w:t>
            </w:r>
          </w:p>
        </w:tc>
        <w:tc>
          <w:tcPr>
            <w:tcW w:w="3491" w:type="dxa"/>
            <w:noWrap w:val="0"/>
            <w:vAlign w:val="center"/>
          </w:tcPr>
          <w:p w14:paraId="732FDBE4">
            <w:pPr>
              <w:keepNext w:val="0"/>
              <w:keepLines w:val="0"/>
              <w:pageBreakBefore w:val="0"/>
              <w:widowControl w:val="0"/>
              <w:kinsoku/>
              <w:wordWrap/>
              <w:overflowPunct/>
              <w:topLinePunct w:val="0"/>
              <w:autoSpaceDE w:val="0"/>
              <w:autoSpaceDN w:val="0"/>
              <w:bidi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rPr>
              <w:t>202</w:t>
            </w:r>
            <w:r>
              <w:rPr>
                <w:rFonts w:hint="eastAsia" w:asciiTheme="minorEastAsia" w:hAnsiTheme="minorEastAsia" w:eastAsiaTheme="minorEastAsia" w:cstheme="minorEastAsia"/>
                <w:color w:val="000000"/>
                <w:sz w:val="21"/>
                <w:szCs w:val="21"/>
                <w:highlight w:val="none"/>
                <w:lang w:val="en-US" w:eastAsia="zh-CN"/>
              </w:rPr>
              <w:t>7</w:t>
            </w:r>
            <w:r>
              <w:rPr>
                <w:rFonts w:hint="eastAsia" w:asciiTheme="minorEastAsia" w:hAnsiTheme="minorEastAsia" w:eastAsiaTheme="minorEastAsia" w:cstheme="minorEastAsia"/>
                <w:color w:val="000000"/>
                <w:sz w:val="21"/>
                <w:szCs w:val="21"/>
                <w:highlight w:val="none"/>
              </w:rPr>
              <w:t>年邮发报刊</w:t>
            </w:r>
          </w:p>
        </w:tc>
        <w:tc>
          <w:tcPr>
            <w:tcW w:w="1171" w:type="dxa"/>
            <w:shd w:val="clear" w:color="auto" w:fill="auto"/>
            <w:noWrap w:val="0"/>
            <w:vAlign w:val="center"/>
          </w:tcPr>
          <w:p w14:paraId="7E0F55F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批</w:t>
            </w:r>
          </w:p>
        </w:tc>
        <w:tc>
          <w:tcPr>
            <w:tcW w:w="761" w:type="dxa"/>
            <w:shd w:val="clear" w:color="auto" w:fill="auto"/>
            <w:noWrap w:val="0"/>
            <w:vAlign w:val="center"/>
          </w:tcPr>
          <w:p w14:paraId="470E735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heme="minorEastAsia" w:hAnsiTheme="minorEastAsia" w:eastAsiaTheme="minorEastAsia" w:cstheme="minorEastAsia"/>
                <w:color w:val="000000"/>
                <w:kern w:val="2"/>
                <w:sz w:val="21"/>
                <w:szCs w:val="21"/>
                <w:highlight w:val="none"/>
                <w:lang w:val="en-US" w:eastAsia="zh-CN" w:bidi="ar-SA"/>
              </w:rPr>
            </w:pPr>
            <w:r>
              <w:rPr>
                <w:rFonts w:hint="eastAsia" w:asciiTheme="minorEastAsia" w:hAnsiTheme="minorEastAsia" w:eastAsiaTheme="minorEastAsia" w:cstheme="minorEastAsia"/>
                <w:color w:val="000000"/>
                <w:sz w:val="21"/>
                <w:szCs w:val="21"/>
                <w:highlight w:val="none"/>
                <w:lang w:val="en-US" w:eastAsia="zh-CN"/>
              </w:rPr>
              <w:t>1</w:t>
            </w:r>
          </w:p>
        </w:tc>
        <w:tc>
          <w:tcPr>
            <w:tcW w:w="1684" w:type="dxa"/>
            <w:noWrap w:val="0"/>
            <w:vAlign w:val="center"/>
          </w:tcPr>
          <w:p w14:paraId="1FA1744D">
            <w:pPr>
              <w:spacing w:line="400" w:lineRule="exact"/>
              <w:jc w:val="center"/>
              <w:rPr>
                <w:rFonts w:hint="default" w:asciiTheme="minorEastAsia" w:hAnsiTheme="minorEastAsia" w:eastAsiaTheme="minorEastAsia" w:cstheme="minorEastAsia"/>
                <w:color w:val="000000"/>
                <w:sz w:val="21"/>
                <w:szCs w:val="21"/>
                <w:highlight w:val="none"/>
                <w:lang w:val="en-US"/>
              </w:rPr>
            </w:pPr>
            <w:r>
              <w:rPr>
                <w:rFonts w:hint="eastAsia" w:ascii="宋体" w:hAnsi="宋体" w:eastAsia="宋体" w:cs="宋体"/>
                <w:color w:val="000000"/>
                <w:kern w:val="0"/>
                <w:sz w:val="20"/>
                <w:szCs w:val="21"/>
                <w:highlight w:val="none"/>
                <w:lang w:val="en-US" w:eastAsia="zh-CN"/>
              </w:rPr>
              <w:t>10</w:t>
            </w:r>
            <w:r>
              <w:rPr>
                <w:rFonts w:hint="eastAsia" w:cs="宋体"/>
                <w:color w:val="000000"/>
                <w:kern w:val="0"/>
                <w:sz w:val="20"/>
                <w:szCs w:val="21"/>
                <w:highlight w:val="none"/>
                <w:lang w:val="en-US" w:eastAsia="zh-CN"/>
              </w:rPr>
              <w:t>.00</w:t>
            </w:r>
          </w:p>
        </w:tc>
      </w:tr>
    </w:tbl>
    <w:p w14:paraId="17929298">
      <w:pPr>
        <w:wordWrap/>
        <w:topLinePunct w:val="0"/>
        <w:spacing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5.采购需求</w:t>
      </w:r>
      <w:bookmarkEnd w:id="5"/>
      <w:bookmarkEnd w:id="6"/>
      <w:bookmarkEnd w:id="7"/>
      <w:bookmarkEnd w:id="8"/>
      <w:bookmarkEnd w:id="9"/>
      <w:r>
        <w:rPr>
          <w:rFonts w:hint="eastAsia" w:asciiTheme="minorEastAsia" w:hAnsiTheme="minorEastAsia" w:eastAsiaTheme="minorEastAsia" w:cstheme="minorEastAsia"/>
          <w:sz w:val="21"/>
          <w:szCs w:val="21"/>
          <w:highlight w:val="none"/>
          <w:shd w:val="clear" w:color="auto" w:fill="FFFFFF"/>
        </w:rPr>
        <w:t>：（包括但不限于标的的名称、数量、简要技术需求或服务要求等）；</w:t>
      </w:r>
    </w:p>
    <w:p w14:paraId="142D375E">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zh-CN" w:eastAsia="zh-CN" w:bidi="zh-CN"/>
        </w:rPr>
      </w:pPr>
      <w:r>
        <w:rPr>
          <w:rFonts w:hint="eastAsia" w:asciiTheme="minorEastAsia" w:hAnsiTheme="minorEastAsia" w:eastAsiaTheme="minorEastAsia" w:cstheme="minorEastAsia"/>
          <w:sz w:val="21"/>
          <w:szCs w:val="21"/>
          <w:highlight w:val="none"/>
          <w:shd w:val="clear" w:color="auto" w:fill="FFFFFF"/>
          <w:lang w:val="zh-CN" w:eastAsia="zh-CN" w:bidi="zh-CN"/>
        </w:rPr>
        <w:t>5.1采购范围：</w:t>
      </w:r>
    </w:p>
    <w:p w14:paraId="62EB55FE">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zh-CN"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A包：采购</w:t>
      </w:r>
      <w:r>
        <w:rPr>
          <w:rFonts w:hint="eastAsia" w:asciiTheme="minorEastAsia" w:hAnsiTheme="minorEastAsia" w:eastAsiaTheme="minorEastAsia" w:cstheme="minorEastAsia"/>
          <w:color w:val="000000"/>
          <w:sz w:val="21"/>
          <w:szCs w:val="21"/>
          <w:highlight w:val="none"/>
        </w:rPr>
        <w:t>Springer电子期刊数据库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r>
        <w:rPr>
          <w:rFonts w:hint="eastAsia" w:asciiTheme="minorEastAsia" w:hAnsiTheme="minorEastAsia" w:eastAsiaTheme="minorEastAsia" w:cstheme="minorEastAsia"/>
          <w:sz w:val="21"/>
          <w:szCs w:val="21"/>
          <w:highlight w:val="none"/>
          <w:shd w:val="clear" w:color="auto" w:fill="FFFFFF"/>
          <w:lang w:val="zh-CN" w:eastAsia="zh-CN" w:bidi="zh-CN"/>
        </w:rPr>
        <w:t>；</w:t>
      </w:r>
    </w:p>
    <w:p w14:paraId="6151ED4A">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B包：采购</w:t>
      </w:r>
      <w:r>
        <w:rPr>
          <w:rFonts w:hint="eastAsia" w:asciiTheme="minorEastAsia" w:hAnsiTheme="minorEastAsia" w:eastAsiaTheme="minorEastAsia" w:cstheme="minorEastAsia"/>
          <w:color w:val="000000"/>
          <w:sz w:val="21"/>
          <w:szCs w:val="21"/>
          <w:highlight w:val="none"/>
        </w:rPr>
        <w:t>EI</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1035D2DE">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C包：采购worldlib国外文献整合平台</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38343BFB">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D包：采购</w:t>
      </w:r>
      <w:r>
        <w:rPr>
          <w:rFonts w:hint="eastAsia" w:asciiTheme="minorEastAsia" w:hAnsiTheme="minorEastAsia" w:eastAsiaTheme="minorEastAsia" w:cstheme="minorEastAsia"/>
          <w:color w:val="000000"/>
          <w:sz w:val="21"/>
          <w:szCs w:val="21"/>
          <w:highlight w:val="none"/>
        </w:rPr>
        <w:t>中国知网知识资源总库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6D5AFA35">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E包：采购</w:t>
      </w:r>
      <w:r>
        <w:rPr>
          <w:rFonts w:hint="eastAsia" w:asciiTheme="minorEastAsia" w:hAnsiTheme="minorEastAsia" w:eastAsiaTheme="minorEastAsia" w:cstheme="minorEastAsia"/>
          <w:color w:val="000000"/>
          <w:sz w:val="21"/>
          <w:szCs w:val="21"/>
          <w:highlight w:val="none"/>
        </w:rPr>
        <w:t>万方知识服务平台</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458719DA">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F包：采购超星资源总库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60308FCC">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G包：采购</w:t>
      </w:r>
      <w:r>
        <w:rPr>
          <w:rFonts w:hint="eastAsia" w:asciiTheme="minorEastAsia" w:hAnsiTheme="minorEastAsia" w:eastAsiaTheme="minorEastAsia" w:cstheme="minorEastAsia"/>
          <w:color w:val="000000"/>
          <w:sz w:val="21"/>
          <w:szCs w:val="21"/>
          <w:highlight w:val="none"/>
        </w:rPr>
        <w:t>人大“复印报刊资料”数据库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5148D1D3">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H包：采购</w:t>
      </w:r>
      <w:r>
        <w:rPr>
          <w:rFonts w:hint="eastAsia" w:asciiTheme="minorEastAsia" w:hAnsiTheme="minorEastAsia" w:eastAsiaTheme="minorEastAsia" w:cstheme="minorEastAsia"/>
          <w:color w:val="000000"/>
          <w:sz w:val="21"/>
          <w:szCs w:val="21"/>
          <w:highlight w:val="none"/>
        </w:rPr>
        <w:t>维普中文科技期刊数据库</w:t>
      </w:r>
      <w:r>
        <w:rPr>
          <w:rFonts w:hint="eastAsia" w:asciiTheme="minorEastAsia" w:hAnsiTheme="minorEastAsia" w:eastAsiaTheme="minorEastAsia" w:cstheme="minorEastAsia"/>
          <w:color w:val="000000"/>
          <w:sz w:val="21"/>
          <w:szCs w:val="21"/>
          <w:highlight w:val="none"/>
          <w:lang w:eastAsia="zh-CN"/>
        </w:rPr>
        <w:t>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42F8ADE3">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I包：采购</w:t>
      </w:r>
      <w:r>
        <w:rPr>
          <w:rFonts w:hint="eastAsia" w:asciiTheme="minorEastAsia" w:hAnsiTheme="minorEastAsia" w:eastAsiaTheme="minorEastAsia" w:cstheme="minorEastAsia"/>
          <w:color w:val="000000"/>
          <w:sz w:val="21"/>
          <w:szCs w:val="21"/>
          <w:highlight w:val="none"/>
        </w:rPr>
        <w:t>百度文库资源库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4557A447">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J包：采购</w:t>
      </w:r>
      <w:r>
        <w:rPr>
          <w:rFonts w:hint="eastAsia" w:asciiTheme="minorEastAsia" w:hAnsiTheme="minorEastAsia" w:eastAsiaTheme="minorEastAsia" w:cstheme="minorEastAsia"/>
          <w:color w:val="000000"/>
          <w:sz w:val="21"/>
          <w:szCs w:val="21"/>
          <w:highlight w:val="none"/>
        </w:rPr>
        <w:t>传统文化视频库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44553FE3">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K包：采购</w:t>
      </w:r>
      <w:r>
        <w:rPr>
          <w:rFonts w:hint="eastAsia" w:asciiTheme="minorEastAsia" w:hAnsiTheme="minorEastAsia" w:eastAsiaTheme="minorEastAsia" w:cstheme="minorEastAsia"/>
          <w:color w:val="000000"/>
          <w:sz w:val="21"/>
          <w:szCs w:val="21"/>
          <w:highlight w:val="none"/>
        </w:rPr>
        <w:t>师范教育专题库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10BCDDE3">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L包：采购</w:t>
      </w:r>
      <w:r>
        <w:rPr>
          <w:rFonts w:hint="eastAsia" w:asciiTheme="minorEastAsia" w:hAnsiTheme="minorEastAsia" w:eastAsiaTheme="minorEastAsia" w:cstheme="minorEastAsia"/>
          <w:color w:val="000000"/>
          <w:sz w:val="21"/>
          <w:szCs w:val="21"/>
          <w:highlight w:val="none"/>
        </w:rPr>
        <w:t>RESSET金融研究数据库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42CF4024">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M包：采购</w:t>
      </w:r>
      <w:r>
        <w:rPr>
          <w:rFonts w:hint="eastAsia" w:asciiTheme="minorEastAsia" w:hAnsiTheme="minorEastAsia" w:eastAsiaTheme="minorEastAsia" w:cstheme="minorEastAsia"/>
          <w:color w:val="000000"/>
          <w:sz w:val="21"/>
          <w:szCs w:val="21"/>
          <w:highlight w:val="none"/>
          <w:lang w:val="en-US" w:eastAsia="zh-CN"/>
        </w:rPr>
        <w:t>超星发现系统</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73E3013C">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en-US"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N包：采购</w:t>
      </w:r>
      <w:r>
        <w:rPr>
          <w:rFonts w:hint="eastAsia" w:asciiTheme="minorEastAsia" w:hAnsiTheme="minorEastAsia" w:eastAsiaTheme="minorEastAsia" w:cstheme="minorEastAsia"/>
          <w:color w:val="000000"/>
          <w:sz w:val="21"/>
          <w:szCs w:val="21"/>
          <w:highlight w:val="none"/>
          <w:lang w:val="en-US" w:eastAsia="zh-CN"/>
        </w:rPr>
        <w:t>文泉学堂高等教育知识库</w:t>
      </w:r>
      <w:r>
        <w:rPr>
          <w:rFonts w:hint="eastAsia" w:asciiTheme="minorEastAsia" w:hAnsiTheme="minorEastAsia" w:eastAsiaTheme="minorEastAsia" w:cstheme="minorEastAsia"/>
          <w:color w:val="000000"/>
          <w:sz w:val="21"/>
          <w:szCs w:val="21"/>
          <w:highlight w:val="none"/>
          <w:lang w:eastAsia="zh-CN"/>
        </w:rPr>
        <w:t>一套</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73ED9703">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zh-CN" w:eastAsia="zh-CN" w:bidi="zh-CN"/>
        </w:rPr>
      </w:pPr>
      <w:r>
        <w:rPr>
          <w:rFonts w:hint="eastAsia" w:asciiTheme="minorEastAsia" w:hAnsiTheme="minorEastAsia" w:eastAsiaTheme="minorEastAsia" w:cstheme="minorEastAsia"/>
          <w:sz w:val="21"/>
          <w:szCs w:val="21"/>
          <w:highlight w:val="none"/>
          <w:shd w:val="clear" w:color="auto" w:fill="FFFFFF"/>
          <w:lang w:val="en-US" w:eastAsia="zh-CN" w:bidi="zh-CN"/>
        </w:rPr>
        <w:t>O包：采购</w:t>
      </w:r>
      <w:r>
        <w:rPr>
          <w:rFonts w:hint="eastAsia" w:asciiTheme="minorEastAsia" w:hAnsiTheme="minorEastAsia" w:eastAsiaTheme="minorEastAsia" w:cstheme="minorEastAsia"/>
          <w:color w:val="000000"/>
          <w:sz w:val="21"/>
          <w:szCs w:val="21"/>
          <w:highlight w:val="none"/>
        </w:rPr>
        <w:t>202</w:t>
      </w:r>
      <w:r>
        <w:rPr>
          <w:rFonts w:hint="eastAsia" w:asciiTheme="minorEastAsia" w:hAnsiTheme="minorEastAsia" w:eastAsiaTheme="minorEastAsia" w:cstheme="minorEastAsia"/>
          <w:color w:val="000000"/>
          <w:sz w:val="21"/>
          <w:szCs w:val="21"/>
          <w:highlight w:val="none"/>
          <w:lang w:val="en-US" w:eastAsia="zh-CN"/>
        </w:rPr>
        <w:t>7</w:t>
      </w:r>
      <w:r>
        <w:rPr>
          <w:rFonts w:hint="eastAsia" w:asciiTheme="minorEastAsia" w:hAnsiTheme="minorEastAsia" w:eastAsiaTheme="minorEastAsia" w:cstheme="minorEastAsia"/>
          <w:color w:val="000000"/>
          <w:sz w:val="21"/>
          <w:szCs w:val="21"/>
          <w:highlight w:val="none"/>
        </w:rPr>
        <w:t>年邮发报刊</w:t>
      </w:r>
      <w:r>
        <w:rPr>
          <w:rFonts w:hint="eastAsia" w:asciiTheme="minorEastAsia" w:hAnsiTheme="minorEastAsia" w:eastAsiaTheme="minorEastAsia" w:cstheme="minorEastAsia"/>
          <w:color w:val="000000"/>
          <w:sz w:val="21"/>
          <w:szCs w:val="21"/>
          <w:highlight w:val="none"/>
          <w:lang w:eastAsia="zh-CN"/>
        </w:rPr>
        <w:t>一批</w:t>
      </w:r>
      <w:r>
        <w:rPr>
          <w:rFonts w:hint="eastAsia" w:asciiTheme="minorEastAsia" w:hAnsiTheme="minorEastAsia" w:eastAsiaTheme="minorEastAsia" w:cstheme="minorEastAsia"/>
          <w:sz w:val="21"/>
          <w:szCs w:val="21"/>
          <w:highlight w:val="none"/>
          <w:shd w:val="clear" w:color="auto" w:fill="FFFFFF"/>
          <w:lang w:val="en-US" w:eastAsia="zh-CN" w:bidi="zh-CN"/>
        </w:rPr>
        <w:t>具体详见单一来源采购文件第四章采购需求及相关要求；</w:t>
      </w:r>
    </w:p>
    <w:p w14:paraId="32CFEC71">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zh-CN" w:eastAsia="zh-CN" w:bidi="zh-CN"/>
        </w:rPr>
      </w:pPr>
      <w:r>
        <w:rPr>
          <w:rFonts w:hint="eastAsia" w:asciiTheme="minorEastAsia" w:hAnsiTheme="minorEastAsia" w:eastAsiaTheme="minorEastAsia" w:cstheme="minorEastAsia"/>
          <w:sz w:val="21"/>
          <w:szCs w:val="21"/>
          <w:highlight w:val="none"/>
          <w:shd w:val="clear" w:color="auto" w:fill="FFFFFF"/>
          <w:lang w:val="zh-CN" w:eastAsia="zh-CN" w:bidi="zh-CN"/>
        </w:rPr>
        <w:t>5.2合同履行期限：合同生效后15天内交付验收；</w:t>
      </w:r>
    </w:p>
    <w:p w14:paraId="26C43716">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lang w:val="zh-CN" w:eastAsia="zh-CN" w:bidi="zh-CN"/>
        </w:rPr>
      </w:pPr>
      <w:r>
        <w:rPr>
          <w:rFonts w:hint="eastAsia" w:asciiTheme="minorEastAsia" w:hAnsiTheme="minorEastAsia" w:eastAsiaTheme="minorEastAsia" w:cstheme="minorEastAsia"/>
          <w:sz w:val="21"/>
          <w:szCs w:val="21"/>
          <w:highlight w:val="none"/>
          <w:shd w:val="clear" w:color="auto" w:fill="FFFFFF"/>
          <w:lang w:val="zh-CN" w:eastAsia="zh-CN" w:bidi="zh-CN"/>
        </w:rPr>
        <w:t>5.3质量保证期：不少于12个月；</w:t>
      </w:r>
    </w:p>
    <w:p w14:paraId="24FFB266">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5.4质量标准：</w:t>
      </w:r>
      <w:r>
        <w:rPr>
          <w:rFonts w:hint="eastAsia" w:asciiTheme="minorEastAsia" w:hAnsiTheme="minorEastAsia" w:eastAsiaTheme="minorEastAsia" w:cstheme="minorEastAsia"/>
          <w:sz w:val="21"/>
          <w:szCs w:val="21"/>
          <w:highlight w:val="none"/>
          <w:shd w:val="clear" w:color="auto" w:fill="FFFFFF"/>
          <w:lang w:eastAsia="zh-CN"/>
        </w:rPr>
        <w:t>达到国家相关质量验收合格标准</w:t>
      </w:r>
      <w:r>
        <w:rPr>
          <w:rFonts w:hint="eastAsia" w:asciiTheme="minorEastAsia" w:hAnsiTheme="minorEastAsia" w:eastAsiaTheme="minorEastAsia" w:cstheme="minorEastAsia"/>
          <w:sz w:val="21"/>
          <w:szCs w:val="21"/>
          <w:highlight w:val="none"/>
          <w:shd w:val="clear" w:color="auto" w:fill="FFFFFF"/>
        </w:rPr>
        <w:t>；</w:t>
      </w:r>
    </w:p>
    <w:p w14:paraId="4C7BF029">
      <w:pPr>
        <w:pStyle w:val="22"/>
        <w:keepNext w:val="0"/>
        <w:keepLines w:val="0"/>
        <w:pageBreakBefore w:val="0"/>
        <w:widowControl w:val="0"/>
        <w:kinsoku/>
        <w:wordWrap w:val="0"/>
        <w:overflowPunct/>
        <w:topLinePunct w:val="0"/>
        <w:autoSpaceDE w:val="0"/>
        <w:autoSpaceDN w:val="0"/>
        <w:bidi w:val="0"/>
        <w:adjustRightInd/>
        <w:snapToGrid/>
        <w:spacing w:before="0" w:beforeAutospacing="0" w:after="0" w:afterAutospacing="0" w:line="360" w:lineRule="auto"/>
        <w:ind w:firstLine="420" w:firstLineChars="200"/>
        <w:textAlignment w:val="auto"/>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5.5包段划分：本项目划分为1</w:t>
      </w:r>
      <w:r>
        <w:rPr>
          <w:rFonts w:hint="eastAsia" w:asciiTheme="minorEastAsia" w:hAnsiTheme="minorEastAsia" w:eastAsiaTheme="minorEastAsia" w:cstheme="minorEastAsia"/>
          <w:sz w:val="21"/>
          <w:szCs w:val="21"/>
          <w:highlight w:val="none"/>
          <w:shd w:val="clear" w:color="auto" w:fill="FFFFFF"/>
          <w:lang w:val="en-US" w:eastAsia="zh-CN"/>
        </w:rPr>
        <w:t>5</w:t>
      </w:r>
      <w:r>
        <w:rPr>
          <w:rFonts w:hint="eastAsia" w:asciiTheme="minorEastAsia" w:hAnsiTheme="minorEastAsia" w:eastAsiaTheme="minorEastAsia" w:cstheme="minorEastAsia"/>
          <w:sz w:val="21"/>
          <w:szCs w:val="21"/>
          <w:highlight w:val="none"/>
          <w:shd w:val="clear" w:color="auto" w:fill="FFFFFF"/>
        </w:rPr>
        <w:t>个包段；</w:t>
      </w:r>
    </w:p>
    <w:p w14:paraId="65C84051">
      <w:pPr>
        <w:pStyle w:val="22"/>
        <w:keepNext w:val="0"/>
        <w:keepLines w:val="0"/>
        <w:pageBreakBefore w:val="0"/>
        <w:widowControl w:val="0"/>
        <w:kinsoku/>
        <w:wordWrap w:val="0"/>
        <w:overflowPunct/>
        <w:topLinePunct w:val="0"/>
        <w:autoSpaceDE w:val="0"/>
        <w:autoSpaceDN w:val="0"/>
        <w:bidi w:val="0"/>
        <w:adjustRightInd/>
        <w:snapToGrid/>
        <w:spacing w:before="0" w:beforeAutospacing="0" w:after="0" w:afterAutospacing="0" w:line="360" w:lineRule="auto"/>
        <w:ind w:firstLine="420" w:firstLineChars="200"/>
        <w:textAlignment w:val="auto"/>
        <w:rPr>
          <w:rFonts w:hint="eastAsia" w:asciiTheme="minorEastAsia" w:hAnsiTheme="minorEastAsia" w:eastAsiaTheme="minorEastAsia" w:cstheme="minorEastAsia"/>
          <w:sz w:val="21"/>
          <w:szCs w:val="21"/>
          <w:highlight w:val="none"/>
          <w:shd w:val="clear" w:color="auto" w:fill="FFFFFF"/>
          <w:lang w:val="en-US" w:eastAsia="zh-CN"/>
        </w:rPr>
      </w:pPr>
      <w:r>
        <w:rPr>
          <w:rFonts w:hint="eastAsia" w:asciiTheme="minorEastAsia" w:hAnsiTheme="minorEastAsia" w:eastAsiaTheme="minorEastAsia" w:cstheme="minorEastAsia"/>
          <w:sz w:val="21"/>
          <w:szCs w:val="21"/>
          <w:highlight w:val="none"/>
          <w:shd w:val="clear" w:color="auto" w:fill="FFFFFF"/>
          <w:lang w:val="en-US" w:eastAsia="zh-CN"/>
        </w:rPr>
        <w:t>5.6</w:t>
      </w:r>
      <w:r>
        <w:rPr>
          <w:rFonts w:hint="eastAsia" w:asciiTheme="minorEastAsia" w:hAnsiTheme="minorEastAsia" w:eastAsiaTheme="minorEastAsia" w:cstheme="minorEastAsia"/>
          <w:sz w:val="21"/>
          <w:szCs w:val="21"/>
          <w:highlight w:val="none"/>
          <w:shd w:val="clear" w:color="auto" w:fill="FFFFFF"/>
        </w:rPr>
        <w:t>拟定单一来源供应商名称及地址</w:t>
      </w:r>
      <w:r>
        <w:rPr>
          <w:rFonts w:hint="eastAsia" w:asciiTheme="minorEastAsia" w:hAnsiTheme="minorEastAsia" w:eastAsiaTheme="minorEastAsia" w:cstheme="minorEastAsia"/>
          <w:sz w:val="21"/>
          <w:szCs w:val="21"/>
          <w:highlight w:val="none"/>
          <w:shd w:val="clear" w:color="auto" w:fill="FFFFFF"/>
          <w:lang w:val="en-US" w:eastAsia="zh-CN"/>
        </w:rPr>
        <w:t>:</w:t>
      </w:r>
    </w:p>
    <w:tbl>
      <w:tblPr>
        <w:tblStyle w:val="26"/>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3159"/>
        <w:gridCol w:w="5057"/>
      </w:tblGrid>
      <w:tr w14:paraId="4040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98" w:type="dxa"/>
            <w:vAlign w:val="center"/>
          </w:tcPr>
          <w:p w14:paraId="0037D516">
            <w:pPr>
              <w:spacing w:before="120" w:beforeLines="50" w:after="120" w:afterLines="50"/>
              <w:jc w:val="center"/>
              <w:rPr>
                <w:rFonts w:hint="eastAsia" w:asciiTheme="minorEastAsia" w:hAnsiTheme="minorEastAsia" w:eastAsiaTheme="minorEastAsia" w:cstheme="minorEastAsia"/>
                <w:b/>
                <w:bCs/>
                <w:sz w:val="21"/>
                <w:szCs w:val="21"/>
                <w:highlight w:val="none"/>
                <w:lang w:val="en-US"/>
              </w:rPr>
            </w:pPr>
            <w:r>
              <w:rPr>
                <w:rFonts w:hint="eastAsia" w:asciiTheme="minorEastAsia" w:hAnsiTheme="minorEastAsia" w:eastAsiaTheme="minorEastAsia" w:cstheme="minorEastAsia"/>
                <w:b/>
                <w:bCs/>
                <w:sz w:val="21"/>
                <w:szCs w:val="21"/>
                <w:highlight w:val="none"/>
                <w:lang w:val="en-US"/>
              </w:rPr>
              <w:t>包号</w:t>
            </w:r>
          </w:p>
        </w:tc>
        <w:tc>
          <w:tcPr>
            <w:tcW w:w="3159" w:type="dxa"/>
            <w:vAlign w:val="center"/>
          </w:tcPr>
          <w:p w14:paraId="3CCA6E3D">
            <w:pPr>
              <w:spacing w:before="120" w:beforeLines="50" w:after="120" w:afterLines="5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供应商名称</w:t>
            </w:r>
          </w:p>
        </w:tc>
        <w:tc>
          <w:tcPr>
            <w:tcW w:w="5057" w:type="dxa"/>
            <w:vAlign w:val="center"/>
          </w:tcPr>
          <w:p w14:paraId="40668D35">
            <w:pPr>
              <w:spacing w:before="120" w:beforeLines="50" w:after="120" w:afterLines="50"/>
              <w:jc w:val="center"/>
              <w:rPr>
                <w:rFonts w:hint="eastAsia" w:asciiTheme="minorEastAsia" w:hAnsiTheme="minorEastAsia" w:eastAsiaTheme="minorEastAsia" w:cstheme="minorEastAsia"/>
                <w:b/>
                <w:bCs/>
                <w:sz w:val="21"/>
                <w:szCs w:val="21"/>
                <w:highlight w:val="none"/>
                <w:lang w:val="en-US"/>
              </w:rPr>
            </w:pPr>
            <w:r>
              <w:rPr>
                <w:rFonts w:hint="eastAsia" w:asciiTheme="minorEastAsia" w:hAnsiTheme="minorEastAsia" w:eastAsiaTheme="minorEastAsia" w:cstheme="minorEastAsia"/>
                <w:b/>
                <w:bCs/>
                <w:sz w:val="21"/>
                <w:szCs w:val="21"/>
                <w:highlight w:val="none"/>
              </w:rPr>
              <w:t>供应商地址</w:t>
            </w:r>
          </w:p>
        </w:tc>
      </w:tr>
      <w:tr w14:paraId="0674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4C8B3EE2">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A</w:t>
            </w:r>
          </w:p>
        </w:tc>
        <w:tc>
          <w:tcPr>
            <w:tcW w:w="3159" w:type="dxa"/>
            <w:vAlign w:val="center"/>
          </w:tcPr>
          <w:p w14:paraId="102AE684">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中国教育图书进出口有限公司</w:t>
            </w:r>
          </w:p>
        </w:tc>
        <w:tc>
          <w:tcPr>
            <w:tcW w:w="5057" w:type="dxa"/>
            <w:vAlign w:val="center"/>
          </w:tcPr>
          <w:p w14:paraId="69C0EBF0">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北京市丰台区西营街1号院1区1号楼、1区2号楼、1区3号楼8、9、10层</w:t>
            </w:r>
          </w:p>
        </w:tc>
      </w:tr>
      <w:tr w14:paraId="7A6D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0933DF94">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B</w:t>
            </w:r>
          </w:p>
        </w:tc>
        <w:tc>
          <w:tcPr>
            <w:tcW w:w="3159" w:type="dxa"/>
            <w:vAlign w:val="center"/>
          </w:tcPr>
          <w:p w14:paraId="07AF3263">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中国教育图书进出口有限公司</w:t>
            </w:r>
          </w:p>
        </w:tc>
        <w:tc>
          <w:tcPr>
            <w:tcW w:w="5057" w:type="dxa"/>
            <w:vAlign w:val="center"/>
          </w:tcPr>
          <w:p w14:paraId="5FBD8001">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北京市丰台区西营街1号院1区1号楼、1区2号楼、1区3号楼8、9、10层</w:t>
            </w:r>
          </w:p>
        </w:tc>
      </w:tr>
      <w:tr w14:paraId="1215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0BE322D8">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C</w:t>
            </w:r>
          </w:p>
        </w:tc>
        <w:tc>
          <w:tcPr>
            <w:tcW w:w="3159" w:type="dxa"/>
            <w:vAlign w:val="center"/>
          </w:tcPr>
          <w:p w14:paraId="372070EF">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河南华宇星航科技有限公司</w:t>
            </w:r>
          </w:p>
        </w:tc>
        <w:tc>
          <w:tcPr>
            <w:tcW w:w="5057" w:type="dxa"/>
            <w:vAlign w:val="center"/>
          </w:tcPr>
          <w:p w14:paraId="291731CC">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河南省郑州市高新技术产业开发区银屏路15号13号楼2单元7层153号</w:t>
            </w:r>
          </w:p>
        </w:tc>
      </w:tr>
      <w:tr w14:paraId="2FA2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4C2EF330">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D</w:t>
            </w:r>
          </w:p>
        </w:tc>
        <w:tc>
          <w:tcPr>
            <w:tcW w:w="3159" w:type="dxa"/>
            <w:vAlign w:val="center"/>
          </w:tcPr>
          <w:p w14:paraId="1D9E78A0">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同方知网数字科技有限公司</w:t>
            </w:r>
          </w:p>
        </w:tc>
        <w:tc>
          <w:tcPr>
            <w:tcW w:w="5057" w:type="dxa"/>
            <w:vAlign w:val="center"/>
          </w:tcPr>
          <w:p w14:paraId="04A5E262">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北京市海淀区王庄路1号清华同方科技大厦A座11层</w:t>
            </w:r>
          </w:p>
        </w:tc>
      </w:tr>
      <w:tr w14:paraId="7F22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3E7E83E2">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E</w:t>
            </w:r>
          </w:p>
        </w:tc>
        <w:tc>
          <w:tcPr>
            <w:tcW w:w="3159" w:type="dxa"/>
            <w:vAlign w:val="center"/>
          </w:tcPr>
          <w:p w14:paraId="16CC1980">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北京万方数据股份有限公司</w:t>
            </w:r>
          </w:p>
        </w:tc>
        <w:tc>
          <w:tcPr>
            <w:tcW w:w="5057" w:type="dxa"/>
            <w:vAlign w:val="center"/>
          </w:tcPr>
          <w:p w14:paraId="58831E8B">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北京市海淀区复兴路15号</w:t>
            </w:r>
          </w:p>
        </w:tc>
      </w:tr>
      <w:tr w14:paraId="3E81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16757B68">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F</w:t>
            </w:r>
          </w:p>
        </w:tc>
        <w:tc>
          <w:tcPr>
            <w:tcW w:w="3159" w:type="dxa"/>
            <w:vAlign w:val="center"/>
          </w:tcPr>
          <w:p w14:paraId="6C8C1857">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河南超星数图信息技术有限公司</w:t>
            </w:r>
          </w:p>
        </w:tc>
        <w:tc>
          <w:tcPr>
            <w:tcW w:w="5057" w:type="dxa"/>
            <w:vAlign w:val="center"/>
          </w:tcPr>
          <w:p w14:paraId="5A3602D3">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河南自贸试验区郑州片区(郑东)金水东路85号雅宝东方国际广场1号楼9楼903号</w:t>
            </w:r>
          </w:p>
        </w:tc>
      </w:tr>
      <w:tr w14:paraId="6E67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32D3F379">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G</w:t>
            </w:r>
          </w:p>
        </w:tc>
        <w:tc>
          <w:tcPr>
            <w:tcW w:w="3159" w:type="dxa"/>
            <w:vAlign w:val="center"/>
          </w:tcPr>
          <w:p w14:paraId="6488DF7E">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中国人民大学书报资料中心</w:t>
            </w:r>
          </w:p>
        </w:tc>
        <w:tc>
          <w:tcPr>
            <w:tcW w:w="5057" w:type="dxa"/>
            <w:vAlign w:val="center"/>
          </w:tcPr>
          <w:p w14:paraId="0FD2AE7E">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北京市海淀区中关村大街甲59号文化大厦13、14层</w:t>
            </w:r>
          </w:p>
        </w:tc>
      </w:tr>
      <w:tr w14:paraId="0C1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7423FB82">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H</w:t>
            </w:r>
          </w:p>
        </w:tc>
        <w:tc>
          <w:tcPr>
            <w:tcW w:w="3159" w:type="dxa"/>
            <w:vAlign w:val="center"/>
          </w:tcPr>
          <w:p w14:paraId="24329D6E">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重庆维普智图数据科技有限公司</w:t>
            </w:r>
          </w:p>
        </w:tc>
        <w:tc>
          <w:tcPr>
            <w:tcW w:w="5057" w:type="dxa"/>
            <w:vAlign w:val="center"/>
          </w:tcPr>
          <w:p w14:paraId="15341BA8">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重庆市两江新区黄山大道中段67号2幢10-1、10-2、10-3（部分）</w:t>
            </w:r>
          </w:p>
        </w:tc>
      </w:tr>
      <w:tr w14:paraId="78BC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01329141">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I</w:t>
            </w:r>
          </w:p>
        </w:tc>
        <w:tc>
          <w:tcPr>
            <w:tcW w:w="3159" w:type="dxa"/>
            <w:vAlign w:val="center"/>
          </w:tcPr>
          <w:p w14:paraId="6AAD03FA">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北京万博书香文化有限公司</w:t>
            </w:r>
          </w:p>
        </w:tc>
        <w:tc>
          <w:tcPr>
            <w:tcW w:w="5057" w:type="dxa"/>
            <w:vAlign w:val="center"/>
          </w:tcPr>
          <w:p w14:paraId="26B8D871">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北京市房山区辰光东路16号院16号楼5层506</w:t>
            </w:r>
          </w:p>
        </w:tc>
      </w:tr>
      <w:tr w14:paraId="0D31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241E92B2">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J</w:t>
            </w:r>
          </w:p>
        </w:tc>
        <w:tc>
          <w:tcPr>
            <w:tcW w:w="3159" w:type="dxa"/>
            <w:vAlign w:val="center"/>
          </w:tcPr>
          <w:p w14:paraId="49CC4C34">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河南华之杰文化传播有限公司</w:t>
            </w:r>
          </w:p>
        </w:tc>
        <w:tc>
          <w:tcPr>
            <w:tcW w:w="5057" w:type="dxa"/>
            <w:vAlign w:val="center"/>
          </w:tcPr>
          <w:p w14:paraId="13EC4923">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河南省郑州市惠济区开元路11号大众商务6层</w:t>
            </w:r>
          </w:p>
        </w:tc>
      </w:tr>
      <w:tr w14:paraId="413C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1A00F690">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K</w:t>
            </w:r>
          </w:p>
        </w:tc>
        <w:tc>
          <w:tcPr>
            <w:tcW w:w="3159" w:type="dxa"/>
            <w:vAlign w:val="center"/>
          </w:tcPr>
          <w:p w14:paraId="6EE307B1">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河南阅图电子科技有限公司</w:t>
            </w:r>
          </w:p>
        </w:tc>
        <w:tc>
          <w:tcPr>
            <w:tcW w:w="5057" w:type="dxa"/>
            <w:vAlign w:val="center"/>
          </w:tcPr>
          <w:p w14:paraId="70FF2370">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河南省郑州市金水区文化路街道文化路97号16号楼3楼303室1号</w:t>
            </w:r>
          </w:p>
        </w:tc>
      </w:tr>
      <w:tr w14:paraId="78EA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650B5E88">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L</w:t>
            </w:r>
          </w:p>
        </w:tc>
        <w:tc>
          <w:tcPr>
            <w:tcW w:w="3159" w:type="dxa"/>
            <w:vAlign w:val="center"/>
          </w:tcPr>
          <w:p w14:paraId="49499963">
            <w:pPr>
              <w:pStyle w:val="22"/>
              <w:keepNext w:val="0"/>
              <w:keepLines w:val="0"/>
              <w:widowControl/>
              <w:suppressLineNumbers w:val="0"/>
              <w:spacing w:before="156" w:beforeAutospacing="0" w:after="156" w:afterAutospacing="0"/>
              <w:ind w:left="0" w:leftChars="0" w:firstLine="0" w:firstLineChars="0"/>
              <w:jc w:val="center"/>
              <w:rPr>
                <w:rFonts w:hint="eastAsia" w:asciiTheme="minorEastAsia" w:hAnsiTheme="minorEastAsia" w:eastAsiaTheme="minorEastAsia" w:cstheme="minorEastAsia"/>
                <w:sz w:val="21"/>
                <w:szCs w:val="21"/>
                <w:highlight w:val="none"/>
              </w:rPr>
            </w:pPr>
            <w:r>
              <w:rPr>
                <w:rFonts w:hint="eastAsia" w:ascii="宋体" w:hAnsi="宋体" w:eastAsia="宋体" w:cs="宋体"/>
                <w:color w:val="000000"/>
                <w:sz w:val="21"/>
                <w:szCs w:val="21"/>
                <w:highlight w:val="none"/>
              </w:rPr>
              <w:t>北京聚源锐思数据科技有限公司</w:t>
            </w:r>
          </w:p>
        </w:tc>
        <w:tc>
          <w:tcPr>
            <w:tcW w:w="5057" w:type="dxa"/>
            <w:vAlign w:val="center"/>
          </w:tcPr>
          <w:p w14:paraId="3D6371E9">
            <w:pPr>
              <w:pStyle w:val="22"/>
              <w:keepNext w:val="0"/>
              <w:keepLines w:val="0"/>
              <w:widowControl/>
              <w:suppressLineNumbers w:val="0"/>
              <w:spacing w:before="156" w:beforeAutospacing="0" w:after="156" w:afterAutospacing="0"/>
              <w:ind w:left="0" w:leftChars="0" w:firstLine="0" w:firstLineChars="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eastAsia="zh-CN" w:bidi="zh-CN"/>
              </w:rPr>
              <w:t>北京市海淀区中关村东路18号9层B-1009</w:t>
            </w:r>
          </w:p>
        </w:tc>
      </w:tr>
      <w:tr w14:paraId="2F1C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4D8F15A3">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M</w:t>
            </w:r>
          </w:p>
        </w:tc>
        <w:tc>
          <w:tcPr>
            <w:tcW w:w="3159" w:type="dxa"/>
            <w:vAlign w:val="center"/>
          </w:tcPr>
          <w:p w14:paraId="3B2CFF44">
            <w:pPr>
              <w:spacing w:before="120" w:beforeLines="50" w:after="120" w:afterLine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河南超星数图信息技术有限公司</w:t>
            </w:r>
          </w:p>
        </w:tc>
        <w:tc>
          <w:tcPr>
            <w:tcW w:w="5057" w:type="dxa"/>
            <w:vAlign w:val="center"/>
          </w:tcPr>
          <w:p w14:paraId="0DDBC4F6">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河南自贸试验区郑州片区(郑东)金水东路85号雅宝东方国际广场1号楼9楼903号</w:t>
            </w:r>
          </w:p>
        </w:tc>
      </w:tr>
      <w:tr w14:paraId="3AD0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vAlign w:val="center"/>
          </w:tcPr>
          <w:p w14:paraId="1696AD86">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N</w:t>
            </w:r>
          </w:p>
        </w:tc>
        <w:tc>
          <w:tcPr>
            <w:tcW w:w="3159" w:type="dxa"/>
            <w:vAlign w:val="center"/>
          </w:tcPr>
          <w:p w14:paraId="4BF3798A">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郑州码源信息技术有限公司</w:t>
            </w:r>
          </w:p>
        </w:tc>
        <w:tc>
          <w:tcPr>
            <w:tcW w:w="5057" w:type="dxa"/>
            <w:vAlign w:val="center"/>
          </w:tcPr>
          <w:p w14:paraId="54B88C91">
            <w:pPr>
              <w:spacing w:before="120" w:beforeLines="50" w:after="120" w:afterLines="50"/>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郑州高新技术产业开发区电厂路70号2幢4层59号</w:t>
            </w:r>
          </w:p>
        </w:tc>
      </w:tr>
      <w:tr w14:paraId="57AF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8" w:type="dxa"/>
            <w:shd w:val="clear" w:color="auto" w:fill="auto"/>
            <w:vAlign w:val="center"/>
          </w:tcPr>
          <w:p w14:paraId="6436CD34">
            <w:pPr>
              <w:widowControl/>
              <w:spacing w:before="120" w:beforeLines="50" w:after="120" w:afterLines="50"/>
              <w:jc w:val="center"/>
              <w:textAlignment w:val="center"/>
              <w:rPr>
                <w:rFonts w:hint="eastAsia" w:asciiTheme="minorEastAsia" w:hAnsiTheme="minorEastAsia" w:eastAsiaTheme="minorEastAsia" w:cstheme="minorEastAsia"/>
                <w:sz w:val="21"/>
                <w:szCs w:val="21"/>
                <w:highlight w:val="none"/>
                <w:lang w:val="en-US" w:eastAsia="zh-CN" w:bidi="zh-CN"/>
              </w:rPr>
            </w:pPr>
            <w:r>
              <w:rPr>
                <w:rFonts w:hint="eastAsia" w:asciiTheme="minorEastAsia" w:hAnsiTheme="minorEastAsia" w:eastAsiaTheme="minorEastAsia" w:cstheme="minorEastAsia"/>
                <w:sz w:val="21"/>
                <w:szCs w:val="21"/>
                <w:highlight w:val="none"/>
                <w:lang w:val="en-US" w:eastAsia="zh-CN"/>
              </w:rPr>
              <w:t>O</w:t>
            </w:r>
          </w:p>
        </w:tc>
        <w:tc>
          <w:tcPr>
            <w:tcW w:w="3159" w:type="dxa"/>
            <w:shd w:val="clear" w:color="auto" w:fill="auto"/>
            <w:vAlign w:val="center"/>
          </w:tcPr>
          <w:p w14:paraId="38F692F4">
            <w:pPr>
              <w:spacing w:before="120" w:beforeLines="50" w:after="120" w:afterLines="50"/>
              <w:jc w:val="center"/>
              <w:rPr>
                <w:rFonts w:hint="eastAsia" w:asciiTheme="minorEastAsia" w:hAnsiTheme="minorEastAsia" w:eastAsiaTheme="minorEastAsia" w:cstheme="minorEastAsia"/>
                <w:sz w:val="21"/>
                <w:szCs w:val="21"/>
                <w:highlight w:val="none"/>
                <w:lang w:val="en-US" w:eastAsia="zh-CN" w:bidi="zh-CN"/>
              </w:rPr>
            </w:pPr>
            <w:r>
              <w:rPr>
                <w:rFonts w:hint="eastAsia" w:asciiTheme="minorEastAsia" w:hAnsiTheme="minorEastAsia" w:eastAsiaTheme="minorEastAsia" w:cstheme="minorEastAsia"/>
                <w:sz w:val="21"/>
                <w:szCs w:val="21"/>
                <w:highlight w:val="none"/>
                <w:lang w:val="en-US"/>
              </w:rPr>
              <w:t>中国邮政集团有限公司南阳市分公司</w:t>
            </w:r>
          </w:p>
        </w:tc>
        <w:tc>
          <w:tcPr>
            <w:tcW w:w="5057" w:type="dxa"/>
            <w:shd w:val="clear" w:color="auto" w:fill="auto"/>
            <w:vAlign w:val="center"/>
          </w:tcPr>
          <w:p w14:paraId="6605047E">
            <w:pPr>
              <w:spacing w:before="120" w:beforeLines="50" w:after="120" w:afterLines="50"/>
              <w:jc w:val="center"/>
              <w:rPr>
                <w:rFonts w:hint="eastAsia" w:asciiTheme="minorEastAsia" w:hAnsiTheme="minorEastAsia" w:eastAsiaTheme="minorEastAsia" w:cstheme="minorEastAsia"/>
                <w:sz w:val="21"/>
                <w:szCs w:val="21"/>
                <w:highlight w:val="none"/>
                <w:lang w:val="en-US" w:eastAsia="zh-CN" w:bidi="zh-CN"/>
              </w:rPr>
            </w:pPr>
            <w:r>
              <w:rPr>
                <w:rFonts w:hint="eastAsia" w:asciiTheme="minorEastAsia" w:hAnsiTheme="minorEastAsia" w:eastAsiaTheme="minorEastAsia" w:cstheme="minorEastAsia"/>
                <w:sz w:val="21"/>
                <w:szCs w:val="21"/>
                <w:highlight w:val="none"/>
                <w:lang w:val="en-US"/>
              </w:rPr>
              <w:t>南阳市独山大道与高新路交叉口西南角</w:t>
            </w:r>
          </w:p>
        </w:tc>
      </w:tr>
    </w:tbl>
    <w:p w14:paraId="5B122FDB">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bCs/>
          <w:sz w:val="21"/>
          <w:szCs w:val="21"/>
          <w:highlight w:val="none"/>
          <w:shd w:val="clear" w:color="auto" w:fill="FFFFFF"/>
        </w:rPr>
        <w:t>6.</w:t>
      </w:r>
      <w:r>
        <w:rPr>
          <w:rFonts w:hint="eastAsia" w:asciiTheme="minorEastAsia" w:hAnsiTheme="minorEastAsia" w:eastAsiaTheme="minorEastAsia" w:cstheme="minorEastAsia"/>
          <w:sz w:val="21"/>
          <w:szCs w:val="21"/>
          <w:highlight w:val="none"/>
          <w:shd w:val="clear" w:color="auto" w:fill="FFFFFF"/>
        </w:rPr>
        <w:t>本项目是否接受联合体投标：否；</w:t>
      </w:r>
    </w:p>
    <w:p w14:paraId="3C703BDA">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lang w:val="en-US" w:eastAsia="zh-CN"/>
        </w:rPr>
        <w:t>7</w:t>
      </w:r>
      <w:r>
        <w:rPr>
          <w:rFonts w:hint="eastAsia" w:asciiTheme="minorEastAsia" w:hAnsiTheme="minorEastAsia" w:eastAsiaTheme="minorEastAsia" w:cstheme="minorEastAsia"/>
          <w:sz w:val="21"/>
          <w:szCs w:val="21"/>
          <w:highlight w:val="none"/>
          <w:shd w:val="clear" w:color="auto" w:fill="FFFFFF"/>
        </w:rPr>
        <w:t>.是否接受进口产品：否；</w:t>
      </w:r>
    </w:p>
    <w:p w14:paraId="4C7752A0">
      <w:pPr>
        <w:pStyle w:val="22"/>
        <w:wordWrap/>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lang w:val="en-US" w:eastAsia="zh-CN"/>
        </w:rPr>
        <w:t>8</w:t>
      </w:r>
      <w:r>
        <w:rPr>
          <w:rFonts w:hint="eastAsia" w:asciiTheme="minorEastAsia" w:hAnsiTheme="minorEastAsia" w:eastAsiaTheme="minorEastAsia" w:cstheme="minorEastAsia"/>
          <w:sz w:val="21"/>
          <w:szCs w:val="21"/>
          <w:highlight w:val="none"/>
          <w:shd w:val="clear" w:color="auto" w:fill="FFFFFF"/>
        </w:rPr>
        <w:t>.是否专门面向中小企业：否。</w:t>
      </w:r>
    </w:p>
    <w:p w14:paraId="2DAADECC">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shd w:val="clear" w:color="auto" w:fill="FFFFFF"/>
        </w:rPr>
      </w:pPr>
      <w:bookmarkStart w:id="10" w:name="_Toc23626"/>
      <w:bookmarkStart w:id="11" w:name="_Toc27704"/>
      <w:bookmarkStart w:id="12" w:name="_Toc18607"/>
      <w:bookmarkStart w:id="13" w:name="_Toc16639"/>
      <w:bookmarkStart w:id="14" w:name="_Toc15072"/>
      <w:bookmarkStart w:id="15" w:name="_Toc30656"/>
      <w:r>
        <w:rPr>
          <w:rFonts w:hint="eastAsia" w:asciiTheme="minorEastAsia" w:hAnsiTheme="minorEastAsia" w:eastAsiaTheme="minorEastAsia" w:cstheme="minorEastAsia"/>
          <w:b/>
          <w:bCs/>
          <w:sz w:val="21"/>
          <w:szCs w:val="21"/>
          <w:highlight w:val="none"/>
          <w:shd w:val="clear" w:color="auto" w:fill="FFFFFF"/>
        </w:rPr>
        <w:t>二、</w:t>
      </w:r>
      <w:bookmarkEnd w:id="10"/>
      <w:bookmarkEnd w:id="11"/>
      <w:bookmarkEnd w:id="12"/>
      <w:bookmarkEnd w:id="13"/>
      <w:r>
        <w:rPr>
          <w:rFonts w:hint="eastAsia" w:asciiTheme="minorEastAsia" w:hAnsiTheme="minorEastAsia" w:eastAsiaTheme="minorEastAsia" w:cstheme="minorEastAsia"/>
          <w:b/>
          <w:bCs/>
          <w:sz w:val="21"/>
          <w:szCs w:val="21"/>
          <w:highlight w:val="none"/>
          <w:shd w:val="clear" w:color="auto" w:fill="FFFFFF"/>
        </w:rPr>
        <w:t>申请人资格要求：</w:t>
      </w:r>
      <w:bookmarkEnd w:id="14"/>
      <w:bookmarkEnd w:id="15"/>
    </w:p>
    <w:p w14:paraId="6D4374A0">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eastAsia="zh-CN"/>
        </w:rPr>
        <w:t>1.</w:t>
      </w:r>
      <w:r>
        <w:rPr>
          <w:rFonts w:hint="eastAsia" w:asciiTheme="minorEastAsia" w:hAnsiTheme="minorEastAsia" w:eastAsiaTheme="minorEastAsia" w:cstheme="minorEastAsia"/>
          <w:kern w:val="0"/>
          <w:sz w:val="21"/>
          <w:szCs w:val="21"/>
          <w:highlight w:val="none"/>
          <w:shd w:val="clear" w:color="auto" w:fill="FFFFFF"/>
          <w:lang w:val="en-US"/>
        </w:rPr>
        <w:t>供应商收到采购人的邀请；</w:t>
      </w:r>
    </w:p>
    <w:p w14:paraId="56696947">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eastAsia="zh-CN"/>
        </w:rPr>
        <w:t>2.</w:t>
      </w:r>
      <w:r>
        <w:rPr>
          <w:rFonts w:hint="eastAsia" w:asciiTheme="minorEastAsia" w:hAnsiTheme="minorEastAsia" w:eastAsiaTheme="minorEastAsia" w:cstheme="minorEastAsia"/>
          <w:kern w:val="0"/>
          <w:sz w:val="21"/>
          <w:szCs w:val="21"/>
          <w:highlight w:val="none"/>
          <w:shd w:val="clear" w:color="auto" w:fill="FFFFFF"/>
          <w:lang w:val="en-US"/>
        </w:rPr>
        <w:t>在中华人民共和国境内注册，具有独立承担民事责任能力，提供有效的营业执照或事业单位法人证书或其他证明材料</w:t>
      </w:r>
      <w:r>
        <w:rPr>
          <w:rFonts w:hint="eastAsia" w:asciiTheme="minorEastAsia" w:hAnsiTheme="minorEastAsia" w:eastAsiaTheme="minorEastAsia" w:cstheme="minorEastAsia"/>
          <w:kern w:val="0"/>
          <w:sz w:val="21"/>
          <w:szCs w:val="21"/>
          <w:highlight w:val="none"/>
          <w:shd w:val="clear" w:color="auto" w:fill="FFFFFF"/>
          <w:lang w:val="en-US" w:eastAsia="zh-CN"/>
        </w:rPr>
        <w:t>，（允许分公司参与）</w:t>
      </w:r>
      <w:r>
        <w:rPr>
          <w:rFonts w:hint="eastAsia" w:asciiTheme="minorEastAsia" w:hAnsiTheme="minorEastAsia" w:eastAsiaTheme="minorEastAsia" w:cstheme="minorEastAsia"/>
          <w:kern w:val="0"/>
          <w:sz w:val="21"/>
          <w:szCs w:val="21"/>
          <w:highlight w:val="none"/>
          <w:shd w:val="clear" w:color="auto" w:fill="FFFFFF"/>
          <w:lang w:val="en-US"/>
        </w:rPr>
        <w:t>；</w:t>
      </w:r>
    </w:p>
    <w:p w14:paraId="166D732E">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eastAsia="zh-CN"/>
        </w:rPr>
        <w:t>3.</w:t>
      </w:r>
      <w:r>
        <w:rPr>
          <w:rFonts w:hint="eastAsia" w:asciiTheme="minorEastAsia" w:hAnsiTheme="minorEastAsia" w:eastAsiaTheme="minorEastAsia" w:cstheme="minorEastAsia"/>
          <w:kern w:val="0"/>
          <w:sz w:val="21"/>
          <w:szCs w:val="21"/>
          <w:highlight w:val="none"/>
          <w:shd w:val="clear" w:color="auto" w:fill="FFFFFF"/>
          <w:lang w:val="en-US"/>
        </w:rPr>
        <w:t>本项目的特定资格要求；</w:t>
      </w:r>
    </w:p>
    <w:p w14:paraId="4AA1EFB0">
      <w:pPr>
        <w:keepNext w:val="0"/>
        <w:keepLines w:val="0"/>
        <w:pageBreakBefore w:val="0"/>
        <w:widowControl w:val="0"/>
        <w:kinsoku/>
        <w:wordWrap w:val="0"/>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rPr>
        <w:t>①根据《关于在政府采购活动中查询及使用信用记录有关问题的通知》(财库[2016]125号)和豫财购[2016]15号的规定，对列入失信被执行人、</w:t>
      </w:r>
      <w:r>
        <w:rPr>
          <w:rFonts w:hint="eastAsia" w:asciiTheme="minorEastAsia" w:hAnsiTheme="minorEastAsia" w:eastAsiaTheme="minorEastAsia" w:cstheme="minorEastAsia"/>
          <w:kern w:val="0"/>
          <w:sz w:val="21"/>
          <w:szCs w:val="21"/>
          <w:highlight w:val="none"/>
          <w:shd w:val="clear" w:color="auto" w:fill="FFFFFF"/>
          <w:lang w:val="en-US" w:eastAsia="zh-CN"/>
        </w:rPr>
        <w:t>重大税收违法失信主体</w:t>
      </w:r>
      <w:r>
        <w:rPr>
          <w:rFonts w:hint="eastAsia" w:asciiTheme="minorEastAsia" w:hAnsiTheme="minorEastAsia" w:eastAsiaTheme="minorEastAsia" w:cstheme="minorEastAsia"/>
          <w:kern w:val="0"/>
          <w:sz w:val="21"/>
          <w:szCs w:val="21"/>
          <w:highlight w:val="none"/>
          <w:shd w:val="clear" w:color="auto" w:fill="FFFFFF"/>
          <w:lang w:val="en-US"/>
        </w:rPr>
        <w:t>、政府采购严重违法失信行为记录名单的企业，拒绝参与本项目政府采购活动（查询渠道：“信用中国”网站（www.creditchina.gov.cn）查询：列入失信被执行人、</w:t>
      </w:r>
      <w:r>
        <w:rPr>
          <w:rFonts w:hint="eastAsia" w:asciiTheme="minorEastAsia" w:hAnsiTheme="minorEastAsia" w:eastAsiaTheme="minorEastAsia" w:cstheme="minorEastAsia"/>
          <w:kern w:val="0"/>
          <w:sz w:val="21"/>
          <w:szCs w:val="21"/>
          <w:highlight w:val="none"/>
          <w:shd w:val="clear" w:color="auto" w:fill="FFFFFF"/>
          <w:lang w:val="en-US" w:eastAsia="zh-CN"/>
        </w:rPr>
        <w:t>重大税收违法失信主体</w:t>
      </w:r>
      <w:r>
        <w:rPr>
          <w:rFonts w:hint="eastAsia" w:asciiTheme="minorEastAsia" w:hAnsiTheme="minorEastAsia" w:eastAsiaTheme="minorEastAsia" w:cstheme="minorEastAsia"/>
          <w:kern w:val="0"/>
          <w:sz w:val="21"/>
          <w:szCs w:val="21"/>
          <w:highlight w:val="none"/>
          <w:shd w:val="clear" w:color="auto" w:fill="FFFFFF"/>
          <w:lang w:val="en-US"/>
        </w:rPr>
        <w:t>、中国政府采购网（www.ccgp.gov.cn）：政府采购严重违法失信行为记录名单）；注：采购代理机构在开标当天将对所有参与本项目投标的供应商的信用情况（失信被执行人、</w:t>
      </w:r>
      <w:r>
        <w:rPr>
          <w:rFonts w:hint="eastAsia" w:asciiTheme="minorEastAsia" w:hAnsiTheme="minorEastAsia" w:eastAsiaTheme="minorEastAsia" w:cstheme="minorEastAsia"/>
          <w:kern w:val="0"/>
          <w:sz w:val="21"/>
          <w:szCs w:val="21"/>
          <w:highlight w:val="none"/>
          <w:shd w:val="clear" w:color="auto" w:fill="FFFFFF"/>
          <w:lang w:val="en-US" w:eastAsia="zh-CN"/>
        </w:rPr>
        <w:t>重大税收违法失信主体</w:t>
      </w:r>
      <w:r>
        <w:rPr>
          <w:rFonts w:hint="eastAsia" w:asciiTheme="minorEastAsia" w:hAnsiTheme="minorEastAsia" w:eastAsiaTheme="minorEastAsia" w:cstheme="minorEastAsia"/>
          <w:kern w:val="0"/>
          <w:sz w:val="21"/>
          <w:szCs w:val="21"/>
          <w:highlight w:val="none"/>
          <w:shd w:val="clear" w:color="auto" w:fill="FFFFFF"/>
          <w:lang w:val="en-US"/>
        </w:rPr>
        <w:t>、政府采购严重违法失信行为记录名单）进行查询、打印留存。若在开标当天查询到供应商有相关负面信息的，则该供应商为无效供应商；</w:t>
      </w:r>
    </w:p>
    <w:p w14:paraId="0FD1B79B">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rPr>
        <w:t>②供应商须具有202</w:t>
      </w:r>
      <w:r>
        <w:rPr>
          <w:rFonts w:hint="eastAsia" w:asciiTheme="minorEastAsia" w:hAnsiTheme="minorEastAsia" w:eastAsiaTheme="minorEastAsia" w:cstheme="minorEastAsia"/>
          <w:kern w:val="0"/>
          <w:sz w:val="21"/>
          <w:szCs w:val="21"/>
          <w:highlight w:val="none"/>
          <w:shd w:val="clear" w:color="auto" w:fill="FFFFFF"/>
          <w:lang w:val="en-US" w:eastAsia="zh-CN"/>
        </w:rPr>
        <w:t>4</w:t>
      </w:r>
      <w:r>
        <w:rPr>
          <w:rFonts w:hint="eastAsia" w:asciiTheme="minorEastAsia" w:hAnsiTheme="minorEastAsia" w:eastAsiaTheme="minorEastAsia" w:cstheme="minorEastAsia"/>
          <w:kern w:val="0"/>
          <w:sz w:val="21"/>
          <w:szCs w:val="21"/>
          <w:highlight w:val="none"/>
          <w:shd w:val="clear" w:color="auto" w:fill="FFFFFF"/>
          <w:lang w:val="en-US"/>
        </w:rPr>
        <w:t>年度或202</w:t>
      </w:r>
      <w:r>
        <w:rPr>
          <w:rFonts w:hint="eastAsia" w:asciiTheme="minorEastAsia" w:hAnsiTheme="minorEastAsia" w:eastAsiaTheme="minorEastAsia" w:cstheme="minorEastAsia"/>
          <w:kern w:val="0"/>
          <w:sz w:val="21"/>
          <w:szCs w:val="21"/>
          <w:highlight w:val="none"/>
          <w:shd w:val="clear" w:color="auto" w:fill="FFFFFF"/>
          <w:lang w:val="en-US" w:eastAsia="zh-CN"/>
        </w:rPr>
        <w:t>5</w:t>
      </w:r>
      <w:r>
        <w:rPr>
          <w:rFonts w:hint="eastAsia" w:asciiTheme="minorEastAsia" w:hAnsiTheme="minorEastAsia" w:eastAsiaTheme="minorEastAsia" w:cstheme="minorEastAsia"/>
          <w:kern w:val="0"/>
          <w:sz w:val="21"/>
          <w:szCs w:val="21"/>
          <w:highlight w:val="none"/>
          <w:shd w:val="clear" w:color="auto" w:fill="FFFFFF"/>
          <w:lang w:val="en-US"/>
        </w:rPr>
        <w:t>年度经审计的财务审计报告（需由两名注册会计师签字、盖章并加盖事务所公章）或银行开具的资信证明（新成立企业从成立之日起计算）；</w:t>
      </w:r>
    </w:p>
    <w:p w14:paraId="69D92638">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rPr>
        <w:t>③供应商须具有202</w:t>
      </w:r>
      <w:r>
        <w:rPr>
          <w:rFonts w:hint="eastAsia" w:asciiTheme="minorEastAsia" w:hAnsiTheme="minorEastAsia" w:eastAsiaTheme="minorEastAsia" w:cstheme="minorEastAsia"/>
          <w:kern w:val="0"/>
          <w:sz w:val="21"/>
          <w:szCs w:val="21"/>
          <w:highlight w:val="none"/>
          <w:shd w:val="clear" w:color="auto" w:fill="FFFFFF"/>
          <w:lang w:val="en-US" w:eastAsia="zh-CN"/>
        </w:rPr>
        <w:t>6</w:t>
      </w:r>
      <w:r>
        <w:rPr>
          <w:rFonts w:hint="eastAsia" w:asciiTheme="minorEastAsia" w:hAnsiTheme="minorEastAsia" w:eastAsiaTheme="minorEastAsia" w:cstheme="minorEastAsia"/>
          <w:kern w:val="0"/>
          <w:sz w:val="21"/>
          <w:szCs w:val="21"/>
          <w:highlight w:val="none"/>
          <w:shd w:val="clear" w:color="auto" w:fill="FFFFFF"/>
          <w:lang w:val="en-US"/>
        </w:rPr>
        <w:t>年1月以来的任意1个月企业缴纳税收凭证和202</w:t>
      </w:r>
      <w:r>
        <w:rPr>
          <w:rFonts w:hint="eastAsia" w:asciiTheme="minorEastAsia" w:hAnsiTheme="minorEastAsia" w:eastAsiaTheme="minorEastAsia" w:cstheme="minorEastAsia"/>
          <w:kern w:val="0"/>
          <w:sz w:val="21"/>
          <w:szCs w:val="21"/>
          <w:highlight w:val="none"/>
          <w:shd w:val="clear" w:color="auto" w:fill="FFFFFF"/>
          <w:lang w:val="en-US" w:eastAsia="zh-CN"/>
        </w:rPr>
        <w:t>6</w:t>
      </w:r>
      <w:r>
        <w:rPr>
          <w:rFonts w:hint="eastAsia" w:asciiTheme="minorEastAsia" w:hAnsiTheme="minorEastAsia" w:eastAsiaTheme="minorEastAsia" w:cstheme="minorEastAsia"/>
          <w:kern w:val="0"/>
          <w:sz w:val="21"/>
          <w:szCs w:val="21"/>
          <w:highlight w:val="none"/>
          <w:shd w:val="clear" w:color="auto" w:fill="FFFFFF"/>
          <w:lang w:val="en-US"/>
        </w:rPr>
        <w:t>年1月以来的任意1个月企业缴纳社会保险凭证（新成立企业从成立之日起计算，</w:t>
      </w:r>
      <w:r>
        <w:rPr>
          <w:rFonts w:hint="eastAsia" w:asciiTheme="minorEastAsia" w:hAnsiTheme="minorEastAsia" w:eastAsiaTheme="minorEastAsia" w:cstheme="minorEastAsia"/>
          <w:kern w:val="0"/>
          <w:sz w:val="21"/>
          <w:szCs w:val="21"/>
          <w:highlight w:val="none"/>
          <w:shd w:val="clear" w:color="auto" w:fill="FFFFFF"/>
          <w:lang w:val="en-US" w:eastAsia="zh-CN"/>
        </w:rPr>
        <w:t>依法免税企业或依法不需要缴纳社会保障资金的供应商</w:t>
      </w:r>
      <w:r>
        <w:rPr>
          <w:rFonts w:hint="eastAsia" w:asciiTheme="minorEastAsia" w:hAnsiTheme="minorEastAsia" w:eastAsiaTheme="minorEastAsia" w:cstheme="minorEastAsia"/>
          <w:kern w:val="0"/>
          <w:sz w:val="21"/>
          <w:szCs w:val="21"/>
          <w:highlight w:val="none"/>
          <w:shd w:val="clear" w:color="auto" w:fill="FFFFFF"/>
          <w:lang w:val="en-US"/>
        </w:rPr>
        <w:t>，应提供相关证明文件）；</w:t>
      </w:r>
    </w:p>
    <w:p w14:paraId="0E4F06D2">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lang w:val="en-US"/>
        </w:rPr>
      </w:pPr>
      <w:r>
        <w:rPr>
          <w:rFonts w:hint="eastAsia" w:asciiTheme="minorEastAsia" w:hAnsiTheme="minorEastAsia" w:eastAsiaTheme="minorEastAsia" w:cstheme="minorEastAsia"/>
          <w:kern w:val="0"/>
          <w:sz w:val="21"/>
          <w:szCs w:val="21"/>
          <w:highlight w:val="none"/>
          <w:shd w:val="clear" w:color="auto" w:fill="FFFFFF"/>
          <w:lang w:val="en-US"/>
        </w:rPr>
        <w:t>④参加采购活动前3年内在经营活动中没有重大违法记录的书面声明（须提供承诺书，格式自拟）；</w:t>
      </w:r>
    </w:p>
    <w:p w14:paraId="59680E47">
      <w:pPr>
        <w:autoSpaceDE w:val="0"/>
        <w:autoSpaceDN w:val="0"/>
        <w:adjustRightInd w:val="0"/>
        <w:spacing w:line="360" w:lineRule="auto"/>
        <w:ind w:firstLine="420" w:firstLineChars="200"/>
        <w:rPr>
          <w:rFonts w:hint="eastAsia" w:asciiTheme="minorEastAsia" w:hAnsiTheme="minorEastAsia" w:eastAsiaTheme="minorEastAsia" w:cstheme="minorEastAsia"/>
          <w:kern w:val="0"/>
          <w:sz w:val="21"/>
          <w:szCs w:val="21"/>
          <w:highlight w:val="none"/>
          <w:shd w:val="clear" w:color="auto" w:fill="FFFFFF"/>
        </w:rPr>
      </w:pPr>
      <w:r>
        <w:rPr>
          <w:rFonts w:hint="eastAsia" w:asciiTheme="minorEastAsia" w:hAnsiTheme="minorEastAsia" w:eastAsiaTheme="minorEastAsia" w:cstheme="minorEastAsia"/>
          <w:kern w:val="0"/>
          <w:sz w:val="21"/>
          <w:szCs w:val="21"/>
          <w:highlight w:val="none"/>
          <w:shd w:val="clear" w:color="auto" w:fill="FFFFFF"/>
          <w:lang w:val="en-US"/>
        </w:rPr>
        <w:t>⑤供应商须具有履行合同所必需的设备和专业技术能力（须提供承诺书，格式自拟）。</w:t>
      </w:r>
    </w:p>
    <w:p w14:paraId="33E4DC22">
      <w:pPr>
        <w:pStyle w:val="3"/>
        <w:keepNext w:val="0"/>
        <w:keepLines w:val="0"/>
        <w:widowControl/>
        <w:topLinePunct w:val="0"/>
        <w:spacing w:line="360" w:lineRule="auto"/>
        <w:rPr>
          <w:rFonts w:hint="eastAsia" w:asciiTheme="minorEastAsia" w:hAnsiTheme="minorEastAsia" w:eastAsiaTheme="minorEastAsia" w:cstheme="minorEastAsia"/>
          <w:b/>
          <w:bCs/>
          <w:kern w:val="0"/>
          <w:sz w:val="21"/>
          <w:szCs w:val="21"/>
          <w:highlight w:val="none"/>
          <w:shd w:val="clear" w:color="auto" w:fill="FFFFFF"/>
          <w:lang w:val="en-US" w:eastAsia="zh-CN" w:bidi="zh-CN"/>
        </w:rPr>
      </w:pPr>
      <w:bookmarkStart w:id="16" w:name="_Toc30643"/>
      <w:bookmarkStart w:id="17" w:name="_Toc7823"/>
      <w:bookmarkStart w:id="18" w:name="_Toc30971"/>
      <w:bookmarkStart w:id="19" w:name="_Toc6236"/>
      <w:bookmarkStart w:id="20" w:name="_Toc23395"/>
      <w:bookmarkStart w:id="21" w:name="_Toc9562"/>
      <w:bookmarkStart w:id="22" w:name="_Toc21469"/>
      <w:r>
        <w:rPr>
          <w:rFonts w:hint="eastAsia" w:asciiTheme="minorEastAsia" w:hAnsiTheme="minorEastAsia" w:eastAsiaTheme="minorEastAsia" w:cstheme="minorEastAsia"/>
          <w:b/>
          <w:bCs/>
          <w:sz w:val="21"/>
          <w:szCs w:val="21"/>
          <w:highlight w:val="none"/>
          <w:shd w:val="clear" w:color="auto" w:fill="FFFFFF"/>
        </w:rPr>
        <w:t>三、</w:t>
      </w:r>
      <w:bookmarkEnd w:id="16"/>
      <w:bookmarkEnd w:id="17"/>
      <w:bookmarkEnd w:id="18"/>
      <w:bookmarkEnd w:id="19"/>
      <w:bookmarkEnd w:id="20"/>
      <w:bookmarkEnd w:id="21"/>
      <w:r>
        <w:rPr>
          <w:rFonts w:hint="eastAsia" w:asciiTheme="minorEastAsia" w:hAnsiTheme="minorEastAsia" w:eastAsiaTheme="minorEastAsia" w:cstheme="minorEastAsia"/>
          <w:b/>
          <w:bCs/>
          <w:kern w:val="0"/>
          <w:sz w:val="21"/>
          <w:szCs w:val="21"/>
          <w:highlight w:val="none"/>
          <w:shd w:val="clear" w:color="auto" w:fill="FFFFFF"/>
          <w:lang w:val="en-US" w:eastAsia="zh-CN" w:bidi="zh-CN"/>
        </w:rPr>
        <w:t>单一来源采购文件的获取</w:t>
      </w:r>
      <w:bookmarkEnd w:id="22"/>
      <w:r>
        <w:rPr>
          <w:rFonts w:hint="eastAsia" w:asciiTheme="minorEastAsia" w:hAnsiTheme="minorEastAsia" w:eastAsiaTheme="minorEastAsia" w:cstheme="minorEastAsia"/>
          <w:b/>
          <w:bCs/>
          <w:kern w:val="0"/>
          <w:sz w:val="21"/>
          <w:szCs w:val="21"/>
          <w:highlight w:val="none"/>
          <w:shd w:val="clear" w:color="auto" w:fill="FFFFFF"/>
          <w:lang w:val="en-US" w:eastAsia="zh-CN" w:bidi="zh-CN"/>
        </w:rPr>
        <w:t>：</w:t>
      </w:r>
    </w:p>
    <w:p w14:paraId="025953E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bookmarkStart w:id="23" w:name="_Toc25869"/>
      <w:bookmarkStart w:id="24" w:name="_Toc15135"/>
      <w:bookmarkStart w:id="25" w:name="_Toc15111"/>
      <w:bookmarkStart w:id="26" w:name="_Toc10738"/>
      <w:bookmarkStart w:id="27" w:name="_Toc27480"/>
      <w:r>
        <w:rPr>
          <w:rFonts w:hint="eastAsia" w:asciiTheme="minorEastAsia" w:hAnsiTheme="minorEastAsia" w:eastAsiaTheme="minorEastAsia" w:cstheme="minorEastAsia"/>
          <w:kern w:val="0"/>
          <w:sz w:val="21"/>
          <w:szCs w:val="21"/>
          <w:highlight w:val="none"/>
          <w:shd w:val="clear" w:color="auto" w:fill="FFFFFF"/>
        </w:rPr>
        <w:t>1.时间：20</w:t>
      </w:r>
      <w:r>
        <w:rPr>
          <w:rFonts w:hint="eastAsia" w:asciiTheme="minorEastAsia" w:hAnsiTheme="minorEastAsia" w:eastAsiaTheme="minorEastAsia" w:cstheme="minorEastAsia"/>
          <w:kern w:val="0"/>
          <w:sz w:val="21"/>
          <w:szCs w:val="21"/>
          <w:highlight w:val="none"/>
          <w:shd w:val="clear" w:color="auto" w:fill="FFFFFF"/>
          <w:lang w:val="en-US" w:eastAsia="zh-CN"/>
        </w:rPr>
        <w:t>26</w:t>
      </w:r>
      <w:r>
        <w:rPr>
          <w:rFonts w:hint="eastAsia" w:asciiTheme="minorEastAsia" w:hAnsiTheme="minorEastAsia" w:eastAsiaTheme="minorEastAsia" w:cstheme="minorEastAsia"/>
          <w:kern w:val="0"/>
          <w:sz w:val="21"/>
          <w:szCs w:val="21"/>
          <w:highlight w:val="none"/>
          <w:shd w:val="clear" w:color="auto" w:fill="FFFFFF"/>
        </w:rPr>
        <w:t>年</w:t>
      </w:r>
      <w:r>
        <w:rPr>
          <w:rFonts w:hint="eastAsia" w:asciiTheme="minorEastAsia" w:hAnsiTheme="minorEastAsia" w:eastAsiaTheme="minorEastAsia" w:cstheme="minorEastAsia"/>
          <w:kern w:val="0"/>
          <w:sz w:val="21"/>
          <w:szCs w:val="21"/>
          <w:highlight w:val="none"/>
          <w:shd w:val="clear" w:color="auto" w:fill="FFFFFF"/>
          <w:lang w:val="en-US" w:eastAsia="zh-CN"/>
        </w:rPr>
        <w:t>7</w:t>
      </w:r>
      <w:r>
        <w:rPr>
          <w:rFonts w:hint="eastAsia" w:asciiTheme="minorEastAsia" w:hAnsiTheme="minorEastAsia" w:eastAsiaTheme="minorEastAsia" w:cstheme="minorEastAsia"/>
          <w:kern w:val="0"/>
          <w:sz w:val="21"/>
          <w:szCs w:val="21"/>
          <w:highlight w:val="none"/>
          <w:shd w:val="clear" w:color="auto" w:fill="FFFFFF"/>
        </w:rPr>
        <w:t>月</w:t>
      </w:r>
      <w:r>
        <w:rPr>
          <w:rFonts w:hint="eastAsia" w:asciiTheme="minorEastAsia" w:hAnsiTheme="minorEastAsia" w:eastAsiaTheme="minorEastAsia" w:cstheme="minorEastAsia"/>
          <w:kern w:val="0"/>
          <w:sz w:val="21"/>
          <w:szCs w:val="21"/>
          <w:highlight w:val="none"/>
          <w:shd w:val="clear" w:color="auto" w:fill="FFFFFF"/>
          <w:lang w:val="en-US" w:eastAsia="zh-CN"/>
        </w:rPr>
        <w:t>6</w:t>
      </w:r>
      <w:r>
        <w:rPr>
          <w:rFonts w:hint="eastAsia" w:asciiTheme="minorEastAsia" w:hAnsiTheme="minorEastAsia" w:eastAsiaTheme="minorEastAsia" w:cstheme="minorEastAsia"/>
          <w:kern w:val="0"/>
          <w:sz w:val="21"/>
          <w:szCs w:val="21"/>
          <w:highlight w:val="none"/>
          <w:shd w:val="clear" w:color="auto" w:fill="FFFFFF"/>
        </w:rPr>
        <w:t>日至20</w:t>
      </w:r>
      <w:r>
        <w:rPr>
          <w:rFonts w:hint="eastAsia" w:asciiTheme="minorEastAsia" w:hAnsiTheme="minorEastAsia" w:eastAsiaTheme="minorEastAsia" w:cstheme="minorEastAsia"/>
          <w:kern w:val="0"/>
          <w:sz w:val="21"/>
          <w:szCs w:val="21"/>
          <w:highlight w:val="none"/>
          <w:shd w:val="clear" w:color="auto" w:fill="FFFFFF"/>
          <w:lang w:val="en-US" w:eastAsia="zh-CN"/>
        </w:rPr>
        <w:t>26</w:t>
      </w:r>
      <w:r>
        <w:rPr>
          <w:rFonts w:hint="eastAsia" w:asciiTheme="minorEastAsia" w:hAnsiTheme="minorEastAsia" w:eastAsiaTheme="minorEastAsia" w:cstheme="minorEastAsia"/>
          <w:kern w:val="0"/>
          <w:sz w:val="21"/>
          <w:szCs w:val="21"/>
          <w:highlight w:val="none"/>
          <w:shd w:val="clear" w:color="auto" w:fill="FFFFFF"/>
        </w:rPr>
        <w:t>年</w:t>
      </w:r>
      <w:r>
        <w:rPr>
          <w:rFonts w:hint="eastAsia" w:asciiTheme="minorEastAsia" w:hAnsiTheme="minorEastAsia" w:eastAsiaTheme="minorEastAsia" w:cstheme="minorEastAsia"/>
          <w:kern w:val="0"/>
          <w:sz w:val="21"/>
          <w:szCs w:val="21"/>
          <w:highlight w:val="none"/>
          <w:shd w:val="clear" w:color="auto" w:fill="FFFFFF"/>
          <w:lang w:val="en-US" w:eastAsia="zh-CN"/>
        </w:rPr>
        <w:t>7</w:t>
      </w:r>
      <w:r>
        <w:rPr>
          <w:rFonts w:hint="eastAsia" w:asciiTheme="minorEastAsia" w:hAnsiTheme="minorEastAsia" w:eastAsiaTheme="minorEastAsia" w:cstheme="minorEastAsia"/>
          <w:kern w:val="0"/>
          <w:sz w:val="21"/>
          <w:szCs w:val="21"/>
          <w:highlight w:val="none"/>
          <w:shd w:val="clear" w:color="auto" w:fill="FFFFFF"/>
        </w:rPr>
        <w:t>月</w:t>
      </w:r>
      <w:r>
        <w:rPr>
          <w:rFonts w:hint="eastAsia" w:asciiTheme="minorEastAsia" w:hAnsiTheme="minorEastAsia" w:eastAsiaTheme="minorEastAsia" w:cstheme="minorEastAsia"/>
          <w:kern w:val="0"/>
          <w:sz w:val="21"/>
          <w:szCs w:val="21"/>
          <w:highlight w:val="none"/>
          <w:shd w:val="clear" w:color="auto" w:fill="FFFFFF"/>
          <w:lang w:val="en-US" w:eastAsia="zh-CN"/>
        </w:rPr>
        <w:t>8</w:t>
      </w:r>
      <w:r>
        <w:rPr>
          <w:rFonts w:hint="eastAsia" w:asciiTheme="minorEastAsia" w:hAnsiTheme="minorEastAsia" w:eastAsiaTheme="minorEastAsia" w:cstheme="minorEastAsia"/>
          <w:kern w:val="0"/>
          <w:sz w:val="21"/>
          <w:szCs w:val="21"/>
          <w:highlight w:val="none"/>
          <w:shd w:val="clear" w:color="auto" w:fill="FFFFFF"/>
        </w:rPr>
        <w:t>日</w:t>
      </w:r>
      <w:r>
        <w:rPr>
          <w:rFonts w:hint="eastAsia" w:asciiTheme="minorEastAsia" w:hAnsiTheme="minorEastAsia" w:eastAsiaTheme="minorEastAsia" w:cstheme="minorEastAsia"/>
          <w:sz w:val="21"/>
          <w:szCs w:val="21"/>
          <w:highlight w:val="none"/>
        </w:rPr>
        <w:t>（上午9:00时至12:00时，下午14:30时至17:00时，节假日除外）。</w:t>
      </w:r>
    </w:p>
    <w:p w14:paraId="7FFABE4E">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2.地点：恒信咨询管理有限公司（郑州市电厂路河南省国家大学科技园（东区）16号楼B座6楼）。</w:t>
      </w:r>
    </w:p>
    <w:p w14:paraId="364FBA3F">
      <w:pPr>
        <w:keepNext w:val="0"/>
        <w:keepLines w:val="0"/>
        <w:pageBreakBefore w:val="0"/>
        <w:widowControl/>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pacing w:val="-1"/>
          <w:sz w:val="21"/>
          <w:szCs w:val="21"/>
          <w:highlight w:val="none"/>
          <w:lang w:eastAsia="zh-CN"/>
        </w:rPr>
      </w:pPr>
      <w:r>
        <w:rPr>
          <w:rFonts w:hint="eastAsia" w:asciiTheme="minorEastAsia" w:hAnsiTheme="minorEastAsia" w:eastAsiaTheme="minorEastAsia" w:cstheme="minorEastAsia"/>
          <w:sz w:val="21"/>
          <w:szCs w:val="21"/>
          <w:highlight w:val="none"/>
        </w:rPr>
        <w:t>3.方式：</w:t>
      </w:r>
      <w:r>
        <w:rPr>
          <w:rFonts w:hint="eastAsia" w:ascii="宋体" w:hAnsi="宋体" w:eastAsia="宋体" w:cs="宋体"/>
          <w:color w:val="auto"/>
          <w:spacing w:val="-1"/>
          <w:sz w:val="21"/>
          <w:szCs w:val="21"/>
          <w:highlight w:val="none"/>
          <w:lang w:eastAsia="zh-CN"/>
        </w:rPr>
        <w:t>本项目采用远程获取文件，需发送以下资料:</w:t>
      </w:r>
    </w:p>
    <w:p w14:paraId="6FC40B18">
      <w:pPr>
        <w:keepNext w:val="0"/>
        <w:keepLines w:val="0"/>
        <w:pageBreakBefore w:val="0"/>
        <w:widowControl w:val="0"/>
        <w:kinsoku/>
        <w:wordWrap/>
        <w:overflowPunct/>
        <w:topLinePunct w:val="0"/>
        <w:autoSpaceDE w:val="0"/>
        <w:autoSpaceDN w:val="0"/>
        <w:bidi w:val="0"/>
        <w:adjustRightInd w:val="0"/>
        <w:snapToGrid/>
        <w:spacing w:line="360" w:lineRule="auto"/>
        <w:ind w:firstLine="416" w:firstLineChars="200"/>
        <w:textAlignment w:val="auto"/>
        <w:rPr>
          <w:rFonts w:hint="eastAsia" w:asciiTheme="minorEastAsia" w:hAnsiTheme="minorEastAsia" w:eastAsiaTheme="minorEastAsia" w:cstheme="minorEastAsia"/>
          <w:sz w:val="21"/>
          <w:szCs w:val="21"/>
          <w:highlight w:val="none"/>
        </w:rPr>
      </w:pPr>
      <w:r>
        <w:rPr>
          <w:rFonts w:hint="eastAsia" w:ascii="宋体" w:hAnsi="宋体" w:eastAsia="宋体" w:cs="宋体"/>
          <w:color w:val="auto"/>
          <w:spacing w:val="-1"/>
          <w:sz w:val="21"/>
          <w:szCs w:val="21"/>
          <w:highlight w:val="none"/>
          <w:lang w:eastAsia="zh-CN"/>
        </w:rPr>
        <w:fldChar w:fldCharType="begin"/>
      </w:r>
      <w:r>
        <w:rPr>
          <w:rFonts w:hint="eastAsia" w:ascii="宋体" w:hAnsi="宋体" w:eastAsia="宋体" w:cs="宋体"/>
          <w:color w:val="auto"/>
          <w:spacing w:val="-1"/>
          <w:sz w:val="21"/>
          <w:szCs w:val="21"/>
          <w:highlight w:val="none"/>
          <w:lang w:eastAsia="zh-CN"/>
        </w:rPr>
        <w:instrText xml:space="preserve"> HYPERLINK "mailto:营业执照副本、法人代表授权书（须注明项目名称、项目编号，后附法人及授权委托人身份证）。将以上资料的复印件加盖公章发送至邮箱hnqs910@163.com。邮件中需注明项目名称、供应商名称、联系人姓名、联系方式及接收竞争性磋商文件的邮箱地址，审核通过后，竞争性磋商文件以电子文件形式回复至供应商邮箱。（现场获取文件请携带加盖公章的营业执照副本复印件、法人代表授权书原件）。" </w:instrText>
      </w:r>
      <w:r>
        <w:rPr>
          <w:rFonts w:hint="eastAsia" w:ascii="宋体" w:hAnsi="宋体" w:eastAsia="宋体" w:cs="宋体"/>
          <w:color w:val="auto"/>
          <w:spacing w:val="-1"/>
          <w:sz w:val="21"/>
          <w:szCs w:val="21"/>
          <w:highlight w:val="none"/>
          <w:lang w:eastAsia="zh-CN"/>
        </w:rPr>
        <w:fldChar w:fldCharType="separate"/>
      </w:r>
      <w:r>
        <w:rPr>
          <w:rFonts w:hint="eastAsia" w:cs="宋体"/>
          <w:color w:val="auto"/>
          <w:spacing w:val="-1"/>
          <w:sz w:val="21"/>
          <w:szCs w:val="21"/>
          <w:highlight w:val="none"/>
          <w:lang w:eastAsia="zh-CN"/>
        </w:rPr>
        <w:t>营业执照复印件或其他证明材料、法定代表人身份证明材料或法人代表授权书（须注明项目名称+包段、项目编号，后附法定代表人及授权代理人身份证）</w:t>
      </w:r>
      <w:r>
        <w:rPr>
          <w:rFonts w:hint="eastAsia" w:ascii="宋体" w:hAnsi="宋体" w:eastAsia="宋体" w:cs="宋体"/>
          <w:color w:val="auto"/>
          <w:spacing w:val="-1"/>
          <w:sz w:val="21"/>
          <w:szCs w:val="21"/>
          <w:highlight w:val="none"/>
          <w:lang w:eastAsia="zh-CN"/>
        </w:rPr>
        <w:t>。将以上加盖公章的扫描件发送至邮箱：</w:t>
      </w:r>
      <w:r>
        <w:rPr>
          <w:rFonts w:hint="eastAsia" w:ascii="宋体" w:hAnsi="宋体" w:eastAsia="宋体" w:cs="宋体"/>
          <w:color w:val="auto"/>
          <w:spacing w:val="-1"/>
          <w:sz w:val="21"/>
          <w:szCs w:val="21"/>
          <w:highlight w:val="none"/>
          <w:lang w:val="en-US" w:eastAsia="zh-CN"/>
        </w:rPr>
        <w:t>905777961</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qq</w:t>
      </w:r>
      <w:r>
        <w:rPr>
          <w:rFonts w:hint="eastAsia" w:ascii="宋体" w:hAnsi="宋体" w:eastAsia="宋体" w:cs="宋体"/>
          <w:color w:val="auto"/>
          <w:spacing w:val="-1"/>
          <w:sz w:val="21"/>
          <w:szCs w:val="21"/>
          <w:highlight w:val="none"/>
          <w:lang w:eastAsia="zh-CN"/>
        </w:rPr>
        <w:t>.com。邮件中需注明项目名称、供应商名称、联系人姓名、联系方式及接收单一来源采购文件的邮箱地址，审核通过后，单一来源采购文件以电子文件形式回复至供应商邮箱</w:t>
      </w:r>
      <w:r>
        <w:rPr>
          <w:rFonts w:hint="eastAsia" w:ascii="宋体" w:hAnsi="宋体" w:eastAsia="宋体" w:cs="宋体"/>
          <w:color w:val="auto"/>
          <w:spacing w:val="-1"/>
          <w:sz w:val="21"/>
          <w:szCs w:val="21"/>
          <w:highlight w:val="none"/>
          <w:lang w:eastAsia="zh-CN"/>
        </w:rPr>
        <w:fldChar w:fldCharType="end"/>
      </w:r>
      <w:r>
        <w:rPr>
          <w:rFonts w:hint="eastAsia" w:asciiTheme="minorEastAsia" w:hAnsiTheme="minorEastAsia" w:eastAsiaTheme="minorEastAsia" w:cstheme="minorEastAsia"/>
          <w:sz w:val="21"/>
          <w:szCs w:val="21"/>
          <w:highlight w:val="none"/>
        </w:rPr>
        <w:t>。</w:t>
      </w:r>
    </w:p>
    <w:p w14:paraId="091BECF2">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采购</w:t>
      </w:r>
      <w:r>
        <w:rPr>
          <w:rFonts w:hint="eastAsia" w:asciiTheme="minorEastAsia" w:hAnsiTheme="minorEastAsia" w:eastAsiaTheme="minorEastAsia" w:cstheme="minorEastAsia"/>
          <w:sz w:val="21"/>
          <w:szCs w:val="21"/>
          <w:highlight w:val="none"/>
        </w:rPr>
        <w:t>文件售价：</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元/份。</w:t>
      </w:r>
    </w:p>
    <w:p w14:paraId="77FCB38C">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lang w:eastAsia="zh-CN"/>
        </w:rPr>
      </w:pPr>
      <w:bookmarkStart w:id="28" w:name="_Toc20373"/>
      <w:bookmarkStart w:id="29" w:name="_Toc19277"/>
      <w:r>
        <w:rPr>
          <w:rFonts w:hint="eastAsia" w:asciiTheme="minorEastAsia" w:hAnsiTheme="minorEastAsia" w:eastAsiaTheme="minorEastAsia" w:cstheme="minorEastAsia"/>
          <w:b/>
          <w:bCs/>
          <w:sz w:val="21"/>
          <w:szCs w:val="21"/>
          <w:highlight w:val="none"/>
          <w:shd w:val="clear" w:color="auto" w:fill="FFFFFF"/>
        </w:rPr>
        <w:t>四、</w:t>
      </w:r>
      <w:bookmarkEnd w:id="23"/>
      <w:bookmarkEnd w:id="24"/>
      <w:bookmarkEnd w:id="25"/>
      <w:bookmarkEnd w:id="26"/>
      <w:bookmarkEnd w:id="27"/>
      <w:r>
        <w:rPr>
          <w:rFonts w:hint="eastAsia" w:asciiTheme="minorEastAsia" w:hAnsiTheme="minorEastAsia" w:eastAsiaTheme="minorEastAsia" w:cstheme="minorEastAsia"/>
          <w:b/>
          <w:bCs/>
          <w:sz w:val="21"/>
          <w:szCs w:val="21"/>
          <w:highlight w:val="none"/>
          <w:shd w:val="clear" w:color="auto" w:fill="FFFFFF"/>
        </w:rPr>
        <w:t>响应文件提交</w:t>
      </w:r>
      <w:bookmarkEnd w:id="28"/>
      <w:bookmarkEnd w:id="29"/>
      <w:r>
        <w:rPr>
          <w:rFonts w:hint="eastAsia" w:asciiTheme="minorEastAsia" w:hAnsiTheme="minorEastAsia" w:eastAsiaTheme="minorEastAsia" w:cstheme="minorEastAsia"/>
          <w:b/>
          <w:bCs/>
          <w:sz w:val="21"/>
          <w:szCs w:val="21"/>
          <w:highlight w:val="none"/>
          <w:shd w:val="clear" w:color="auto" w:fill="FFFFFF"/>
          <w:lang w:eastAsia="zh-CN"/>
        </w:rPr>
        <w:t>：</w:t>
      </w:r>
    </w:p>
    <w:p w14:paraId="4E0CE2B4">
      <w:pPr>
        <w:pStyle w:val="22"/>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shd w:val="clear" w:color="auto" w:fill="FFFFFF"/>
        </w:rPr>
        <w:t>1.截止时间：</w:t>
      </w:r>
      <w:r>
        <w:rPr>
          <w:rFonts w:hint="eastAsia" w:asciiTheme="minorEastAsia" w:hAnsiTheme="minorEastAsia" w:eastAsiaTheme="minorEastAsia" w:cstheme="minorEastAsia"/>
          <w:kern w:val="0"/>
          <w:sz w:val="21"/>
          <w:szCs w:val="21"/>
          <w:highlight w:val="none"/>
          <w:shd w:val="clear" w:color="auto" w:fill="FFFFFF"/>
        </w:rPr>
        <w:t>20</w:t>
      </w:r>
      <w:r>
        <w:rPr>
          <w:rFonts w:hint="eastAsia" w:asciiTheme="minorEastAsia" w:hAnsiTheme="minorEastAsia" w:eastAsiaTheme="minorEastAsia" w:cstheme="minorEastAsia"/>
          <w:kern w:val="0"/>
          <w:sz w:val="21"/>
          <w:szCs w:val="21"/>
          <w:highlight w:val="none"/>
          <w:shd w:val="clear" w:color="auto" w:fill="FFFFFF"/>
          <w:lang w:val="en-US" w:eastAsia="zh-CN"/>
        </w:rPr>
        <w:t>26</w:t>
      </w:r>
      <w:r>
        <w:rPr>
          <w:rFonts w:hint="eastAsia" w:asciiTheme="minorEastAsia" w:hAnsiTheme="minorEastAsia" w:eastAsiaTheme="minorEastAsia" w:cstheme="minorEastAsia"/>
          <w:kern w:val="0"/>
          <w:sz w:val="21"/>
          <w:szCs w:val="21"/>
          <w:highlight w:val="none"/>
          <w:shd w:val="clear" w:color="auto" w:fill="FFFFFF"/>
        </w:rPr>
        <w:t>年</w:t>
      </w:r>
      <w:r>
        <w:rPr>
          <w:rFonts w:hint="eastAsia" w:asciiTheme="minorEastAsia" w:hAnsiTheme="minorEastAsia" w:eastAsiaTheme="minorEastAsia" w:cstheme="minorEastAsia"/>
          <w:kern w:val="0"/>
          <w:sz w:val="21"/>
          <w:szCs w:val="21"/>
          <w:highlight w:val="none"/>
          <w:shd w:val="clear" w:color="auto" w:fill="FFFFFF"/>
          <w:lang w:val="en-US" w:eastAsia="zh-CN"/>
        </w:rPr>
        <w:t>7</w:t>
      </w:r>
      <w:r>
        <w:rPr>
          <w:rFonts w:hint="eastAsia" w:asciiTheme="minorEastAsia" w:hAnsiTheme="minorEastAsia" w:eastAsiaTheme="minorEastAsia" w:cstheme="minorEastAsia"/>
          <w:kern w:val="0"/>
          <w:sz w:val="21"/>
          <w:szCs w:val="21"/>
          <w:highlight w:val="none"/>
          <w:shd w:val="clear" w:color="auto" w:fill="FFFFFF"/>
        </w:rPr>
        <w:t>月</w:t>
      </w:r>
      <w:r>
        <w:rPr>
          <w:rFonts w:hint="eastAsia" w:asciiTheme="minorEastAsia" w:hAnsiTheme="minorEastAsia" w:eastAsiaTheme="minorEastAsia" w:cstheme="minorEastAsia"/>
          <w:kern w:val="0"/>
          <w:sz w:val="21"/>
          <w:szCs w:val="21"/>
          <w:highlight w:val="none"/>
          <w:shd w:val="clear" w:color="auto" w:fill="FFFFFF"/>
          <w:lang w:val="en-US" w:eastAsia="zh-CN"/>
        </w:rPr>
        <w:t>10</w:t>
      </w:r>
      <w:r>
        <w:rPr>
          <w:rFonts w:hint="eastAsia" w:asciiTheme="minorEastAsia" w:hAnsiTheme="minorEastAsia" w:eastAsiaTheme="minorEastAsia" w:cstheme="minorEastAsia"/>
          <w:kern w:val="0"/>
          <w:sz w:val="21"/>
          <w:szCs w:val="21"/>
          <w:highlight w:val="none"/>
          <w:shd w:val="clear" w:color="auto" w:fill="FFFFFF"/>
        </w:rPr>
        <w:t>日</w:t>
      </w: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lang w:val="en-US" w:eastAsia="zh-CN"/>
        </w:rPr>
        <w:t>00</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shd w:val="clear" w:color="auto" w:fill="FFFFFF"/>
        </w:rPr>
        <w:t>（北京时间）；</w:t>
      </w:r>
    </w:p>
    <w:p w14:paraId="40A417C5">
      <w:pPr>
        <w:widowControl/>
        <w:topLinePunct w:val="0"/>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shd w:val="clear" w:color="auto" w:fill="FFFFFF"/>
        </w:rPr>
        <w:t>2.地</w:t>
      </w:r>
      <w:r>
        <w:rPr>
          <w:rFonts w:hint="eastAsia" w:asciiTheme="minorEastAsia" w:hAnsiTheme="minorEastAsia" w:eastAsiaTheme="minorEastAsia" w:cstheme="minorEastAsia"/>
          <w:sz w:val="21"/>
          <w:szCs w:val="21"/>
          <w:highlight w:val="none"/>
          <w:shd w:val="clear" w:color="auto" w:fill="FFFFFF"/>
          <w:lang w:val="en-US" w:eastAsia="zh-CN"/>
        </w:rPr>
        <w:t xml:space="preserve">    </w:t>
      </w:r>
      <w:r>
        <w:rPr>
          <w:rFonts w:hint="eastAsia" w:asciiTheme="minorEastAsia" w:hAnsiTheme="minorEastAsia" w:eastAsiaTheme="minorEastAsia" w:cstheme="minorEastAsia"/>
          <w:sz w:val="21"/>
          <w:szCs w:val="21"/>
          <w:highlight w:val="none"/>
          <w:shd w:val="clear" w:color="auto" w:fill="FFFFFF"/>
        </w:rPr>
        <w:t>点：</w:t>
      </w:r>
      <w:r>
        <w:rPr>
          <w:rFonts w:hint="eastAsia" w:asciiTheme="minorEastAsia" w:hAnsiTheme="minorEastAsia" w:eastAsiaTheme="minorEastAsia" w:cstheme="minorEastAsia"/>
          <w:sz w:val="21"/>
          <w:szCs w:val="21"/>
          <w:highlight w:val="none"/>
        </w:rPr>
        <w:t>恒信咨询管理有限公司</w:t>
      </w:r>
      <w:r>
        <w:rPr>
          <w:rFonts w:hint="eastAsia" w:asciiTheme="minorEastAsia" w:hAnsiTheme="minorEastAsia" w:eastAsiaTheme="minorEastAsia" w:cstheme="minorEastAsia"/>
          <w:sz w:val="21"/>
          <w:szCs w:val="21"/>
          <w:highlight w:val="none"/>
          <w:lang w:val="en-US" w:eastAsia="zh-CN"/>
        </w:rPr>
        <w:t>会议室</w:t>
      </w:r>
      <w:r>
        <w:rPr>
          <w:rFonts w:hint="eastAsia" w:asciiTheme="minorEastAsia" w:hAnsiTheme="minorEastAsia" w:eastAsiaTheme="minorEastAsia" w:cstheme="minorEastAsia"/>
          <w:sz w:val="21"/>
          <w:szCs w:val="21"/>
          <w:highlight w:val="none"/>
        </w:rPr>
        <w:t>（郑州市电厂路河南省国家大学科技园（东区）16号楼B座6楼）</w:t>
      </w:r>
      <w:r>
        <w:rPr>
          <w:rFonts w:hint="eastAsia" w:asciiTheme="minorEastAsia" w:hAnsiTheme="minorEastAsia" w:eastAsiaTheme="minorEastAsia" w:cstheme="minorEastAsia"/>
          <w:kern w:val="0"/>
          <w:sz w:val="21"/>
          <w:szCs w:val="21"/>
          <w:highlight w:val="none"/>
          <w:shd w:val="clear" w:color="auto" w:fill="FFFFFF"/>
        </w:rPr>
        <w:t>。</w:t>
      </w:r>
    </w:p>
    <w:p w14:paraId="097F420B">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lang w:eastAsia="zh-CN"/>
        </w:rPr>
      </w:pPr>
      <w:bookmarkStart w:id="30" w:name="_Toc27882"/>
      <w:bookmarkStart w:id="31" w:name="_Toc32183"/>
      <w:bookmarkStart w:id="32" w:name="_Toc20992"/>
      <w:bookmarkStart w:id="33" w:name="_Toc18536"/>
      <w:bookmarkStart w:id="34" w:name="_Toc23175"/>
      <w:bookmarkStart w:id="35" w:name="_Toc14650"/>
      <w:bookmarkStart w:id="36" w:name="_Toc8305"/>
      <w:r>
        <w:rPr>
          <w:rFonts w:hint="eastAsia" w:asciiTheme="minorEastAsia" w:hAnsiTheme="minorEastAsia" w:eastAsiaTheme="minorEastAsia" w:cstheme="minorEastAsia"/>
          <w:b/>
          <w:bCs/>
          <w:sz w:val="21"/>
          <w:szCs w:val="21"/>
          <w:highlight w:val="none"/>
          <w:shd w:val="clear" w:color="auto" w:fill="FFFFFF"/>
        </w:rPr>
        <w:t>五、</w:t>
      </w:r>
      <w:bookmarkEnd w:id="30"/>
      <w:bookmarkEnd w:id="31"/>
      <w:bookmarkEnd w:id="32"/>
      <w:bookmarkEnd w:id="33"/>
      <w:bookmarkEnd w:id="34"/>
      <w:r>
        <w:rPr>
          <w:rFonts w:hint="eastAsia" w:asciiTheme="minorEastAsia" w:hAnsiTheme="minorEastAsia" w:eastAsiaTheme="minorEastAsia" w:cstheme="minorEastAsia"/>
          <w:b/>
          <w:bCs/>
          <w:sz w:val="21"/>
          <w:szCs w:val="21"/>
          <w:highlight w:val="none"/>
          <w:shd w:val="clear" w:color="auto" w:fill="FFFFFF"/>
        </w:rPr>
        <w:t>响应文件开启</w:t>
      </w:r>
      <w:bookmarkEnd w:id="35"/>
      <w:bookmarkEnd w:id="36"/>
      <w:r>
        <w:rPr>
          <w:rFonts w:hint="eastAsia" w:asciiTheme="minorEastAsia" w:hAnsiTheme="minorEastAsia" w:eastAsiaTheme="minorEastAsia" w:cstheme="minorEastAsia"/>
          <w:b/>
          <w:bCs/>
          <w:sz w:val="21"/>
          <w:szCs w:val="21"/>
          <w:highlight w:val="none"/>
          <w:shd w:val="clear" w:color="auto" w:fill="FFFFFF"/>
          <w:lang w:eastAsia="zh-CN"/>
        </w:rPr>
        <w:t>：</w:t>
      </w:r>
    </w:p>
    <w:p w14:paraId="7E58FEB6">
      <w:pPr>
        <w:pStyle w:val="22"/>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shd w:val="clear" w:color="auto" w:fill="FFFFFF"/>
        </w:rPr>
        <w:t>1.时</w:t>
      </w:r>
      <w:r>
        <w:rPr>
          <w:rFonts w:hint="eastAsia" w:asciiTheme="minorEastAsia" w:hAnsiTheme="minorEastAsia" w:eastAsiaTheme="minorEastAsia" w:cstheme="minorEastAsia"/>
          <w:sz w:val="21"/>
          <w:szCs w:val="21"/>
          <w:highlight w:val="none"/>
          <w:shd w:val="clear" w:color="auto" w:fill="FFFFFF"/>
          <w:lang w:val="en-US" w:eastAsia="zh-CN"/>
        </w:rPr>
        <w:t xml:space="preserve">    </w:t>
      </w:r>
      <w:r>
        <w:rPr>
          <w:rFonts w:hint="eastAsia" w:asciiTheme="minorEastAsia" w:hAnsiTheme="minorEastAsia" w:eastAsiaTheme="minorEastAsia" w:cstheme="minorEastAsia"/>
          <w:sz w:val="21"/>
          <w:szCs w:val="21"/>
          <w:highlight w:val="none"/>
          <w:shd w:val="clear" w:color="auto" w:fill="FFFFFF"/>
        </w:rPr>
        <w:t>间：</w:t>
      </w:r>
      <w:r>
        <w:rPr>
          <w:rFonts w:hint="eastAsia" w:asciiTheme="minorEastAsia" w:hAnsiTheme="minorEastAsia" w:eastAsiaTheme="minorEastAsia" w:cstheme="minorEastAsia"/>
          <w:kern w:val="0"/>
          <w:sz w:val="21"/>
          <w:szCs w:val="21"/>
          <w:highlight w:val="none"/>
          <w:shd w:val="clear" w:color="auto" w:fill="FFFFFF"/>
        </w:rPr>
        <w:t>20</w:t>
      </w:r>
      <w:r>
        <w:rPr>
          <w:rFonts w:hint="eastAsia" w:asciiTheme="minorEastAsia" w:hAnsiTheme="minorEastAsia" w:eastAsiaTheme="minorEastAsia" w:cstheme="minorEastAsia"/>
          <w:kern w:val="0"/>
          <w:sz w:val="21"/>
          <w:szCs w:val="21"/>
          <w:highlight w:val="none"/>
          <w:shd w:val="clear" w:color="auto" w:fill="FFFFFF"/>
          <w:lang w:val="en-US" w:eastAsia="zh-CN"/>
        </w:rPr>
        <w:t>26</w:t>
      </w:r>
      <w:r>
        <w:rPr>
          <w:rFonts w:hint="eastAsia" w:asciiTheme="minorEastAsia" w:hAnsiTheme="minorEastAsia" w:eastAsiaTheme="minorEastAsia" w:cstheme="minorEastAsia"/>
          <w:kern w:val="0"/>
          <w:sz w:val="21"/>
          <w:szCs w:val="21"/>
          <w:highlight w:val="none"/>
          <w:shd w:val="clear" w:color="auto" w:fill="FFFFFF"/>
        </w:rPr>
        <w:t>年</w:t>
      </w:r>
      <w:r>
        <w:rPr>
          <w:rFonts w:hint="eastAsia" w:asciiTheme="minorEastAsia" w:hAnsiTheme="minorEastAsia" w:eastAsiaTheme="minorEastAsia" w:cstheme="minorEastAsia"/>
          <w:kern w:val="0"/>
          <w:sz w:val="21"/>
          <w:szCs w:val="21"/>
          <w:highlight w:val="none"/>
          <w:shd w:val="clear" w:color="auto" w:fill="FFFFFF"/>
          <w:lang w:val="en-US" w:eastAsia="zh-CN"/>
        </w:rPr>
        <w:t>7</w:t>
      </w:r>
      <w:r>
        <w:rPr>
          <w:rFonts w:hint="eastAsia" w:asciiTheme="minorEastAsia" w:hAnsiTheme="minorEastAsia" w:eastAsiaTheme="minorEastAsia" w:cstheme="minorEastAsia"/>
          <w:kern w:val="0"/>
          <w:sz w:val="21"/>
          <w:szCs w:val="21"/>
          <w:highlight w:val="none"/>
          <w:shd w:val="clear" w:color="auto" w:fill="FFFFFF"/>
        </w:rPr>
        <w:t>月</w:t>
      </w:r>
      <w:r>
        <w:rPr>
          <w:rFonts w:hint="eastAsia" w:asciiTheme="minorEastAsia" w:hAnsiTheme="minorEastAsia" w:eastAsiaTheme="minorEastAsia" w:cstheme="minorEastAsia"/>
          <w:kern w:val="0"/>
          <w:sz w:val="21"/>
          <w:szCs w:val="21"/>
          <w:highlight w:val="none"/>
          <w:shd w:val="clear" w:color="auto" w:fill="FFFFFF"/>
          <w:lang w:val="en-US" w:eastAsia="zh-CN"/>
        </w:rPr>
        <w:t>10</w:t>
      </w:r>
      <w:r>
        <w:rPr>
          <w:rFonts w:hint="eastAsia" w:asciiTheme="minorEastAsia" w:hAnsiTheme="minorEastAsia" w:eastAsiaTheme="minorEastAsia" w:cstheme="minorEastAsia"/>
          <w:kern w:val="0"/>
          <w:sz w:val="21"/>
          <w:szCs w:val="21"/>
          <w:highlight w:val="none"/>
          <w:shd w:val="clear" w:color="auto" w:fill="FFFFFF"/>
        </w:rPr>
        <w:t>日</w:t>
      </w: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0分</w:t>
      </w:r>
      <w:r>
        <w:rPr>
          <w:rFonts w:hint="eastAsia" w:asciiTheme="minorEastAsia" w:hAnsiTheme="minorEastAsia" w:eastAsiaTheme="minorEastAsia" w:cstheme="minorEastAsia"/>
          <w:sz w:val="21"/>
          <w:szCs w:val="21"/>
          <w:highlight w:val="none"/>
          <w:shd w:val="clear" w:color="auto" w:fill="FFFFFF"/>
        </w:rPr>
        <w:t>（北京时间）；</w:t>
      </w:r>
    </w:p>
    <w:p w14:paraId="4FEDA8F9">
      <w:pPr>
        <w:topLinePunct w:val="0"/>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shd w:val="clear" w:color="auto" w:fill="FFFFFF"/>
        </w:rPr>
        <w:t>2.地</w:t>
      </w:r>
      <w:r>
        <w:rPr>
          <w:rFonts w:hint="eastAsia" w:asciiTheme="minorEastAsia" w:hAnsiTheme="minorEastAsia" w:eastAsiaTheme="minorEastAsia" w:cstheme="minorEastAsia"/>
          <w:sz w:val="21"/>
          <w:szCs w:val="21"/>
          <w:highlight w:val="none"/>
          <w:shd w:val="clear" w:color="auto" w:fill="FFFFFF"/>
          <w:lang w:val="en-US" w:eastAsia="zh-CN"/>
        </w:rPr>
        <w:t xml:space="preserve">    </w:t>
      </w:r>
      <w:r>
        <w:rPr>
          <w:rFonts w:hint="eastAsia" w:asciiTheme="minorEastAsia" w:hAnsiTheme="minorEastAsia" w:eastAsiaTheme="minorEastAsia" w:cstheme="minorEastAsia"/>
          <w:sz w:val="21"/>
          <w:szCs w:val="21"/>
          <w:highlight w:val="none"/>
          <w:shd w:val="clear" w:color="auto" w:fill="FFFFFF"/>
        </w:rPr>
        <w:t>点：</w:t>
      </w:r>
      <w:r>
        <w:rPr>
          <w:rFonts w:hint="eastAsia" w:asciiTheme="minorEastAsia" w:hAnsiTheme="minorEastAsia" w:eastAsiaTheme="minorEastAsia" w:cstheme="minorEastAsia"/>
          <w:sz w:val="21"/>
          <w:szCs w:val="21"/>
          <w:highlight w:val="none"/>
        </w:rPr>
        <w:t>恒信咨询管理有限公司</w:t>
      </w:r>
      <w:r>
        <w:rPr>
          <w:rFonts w:hint="eastAsia" w:asciiTheme="minorEastAsia" w:hAnsiTheme="minorEastAsia" w:eastAsiaTheme="minorEastAsia" w:cstheme="minorEastAsia"/>
          <w:sz w:val="21"/>
          <w:szCs w:val="21"/>
          <w:highlight w:val="none"/>
          <w:lang w:val="en-US" w:eastAsia="zh-CN"/>
        </w:rPr>
        <w:t>会议室</w:t>
      </w:r>
      <w:r>
        <w:rPr>
          <w:rFonts w:hint="eastAsia" w:asciiTheme="minorEastAsia" w:hAnsiTheme="minorEastAsia" w:eastAsiaTheme="minorEastAsia" w:cstheme="minorEastAsia"/>
          <w:sz w:val="21"/>
          <w:szCs w:val="21"/>
          <w:highlight w:val="none"/>
        </w:rPr>
        <w:t>（郑州市电厂路河南省国家大学科技园（东区）16号楼B座6楼）</w:t>
      </w:r>
      <w:r>
        <w:rPr>
          <w:rFonts w:hint="eastAsia" w:asciiTheme="minorEastAsia" w:hAnsiTheme="minorEastAsia" w:eastAsiaTheme="minorEastAsia" w:cstheme="minorEastAsia"/>
          <w:kern w:val="0"/>
          <w:sz w:val="21"/>
          <w:szCs w:val="21"/>
          <w:highlight w:val="none"/>
          <w:shd w:val="clear" w:color="auto" w:fill="FFFFFF"/>
        </w:rPr>
        <w:t>。</w:t>
      </w:r>
    </w:p>
    <w:p w14:paraId="17AF5002">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lang w:eastAsia="zh-CN"/>
        </w:rPr>
      </w:pPr>
      <w:bookmarkStart w:id="37" w:name="_Toc16669"/>
      <w:bookmarkStart w:id="38" w:name="_Toc24675"/>
      <w:bookmarkStart w:id="39" w:name="_Toc6523"/>
      <w:bookmarkStart w:id="40" w:name="_Toc9782"/>
      <w:bookmarkStart w:id="41" w:name="_Toc30918"/>
      <w:bookmarkStart w:id="42" w:name="_Toc20287"/>
      <w:bookmarkStart w:id="43" w:name="_Toc29784"/>
      <w:r>
        <w:rPr>
          <w:rFonts w:hint="eastAsia" w:asciiTheme="minorEastAsia" w:hAnsiTheme="minorEastAsia" w:eastAsiaTheme="minorEastAsia" w:cstheme="minorEastAsia"/>
          <w:b/>
          <w:bCs/>
          <w:sz w:val="21"/>
          <w:szCs w:val="21"/>
          <w:highlight w:val="none"/>
          <w:shd w:val="clear" w:color="auto" w:fill="FFFFFF"/>
        </w:rPr>
        <w:t>六、发布公告的媒介</w:t>
      </w:r>
      <w:bookmarkEnd w:id="37"/>
      <w:bookmarkEnd w:id="38"/>
      <w:bookmarkEnd w:id="39"/>
      <w:bookmarkEnd w:id="40"/>
      <w:bookmarkEnd w:id="41"/>
      <w:bookmarkEnd w:id="42"/>
      <w:bookmarkEnd w:id="43"/>
      <w:r>
        <w:rPr>
          <w:rFonts w:hint="eastAsia" w:asciiTheme="minorEastAsia" w:hAnsiTheme="minorEastAsia" w:eastAsiaTheme="minorEastAsia" w:cstheme="minorEastAsia"/>
          <w:b/>
          <w:bCs/>
          <w:sz w:val="21"/>
          <w:szCs w:val="21"/>
          <w:highlight w:val="none"/>
          <w:shd w:val="clear" w:color="auto" w:fill="FFFFFF"/>
          <w:lang w:eastAsia="zh-CN"/>
        </w:rPr>
        <w:t>：</w:t>
      </w:r>
    </w:p>
    <w:p w14:paraId="63520027">
      <w:pPr>
        <w:pStyle w:val="22"/>
        <w:topLinePunct w:val="0"/>
        <w:spacing w:before="0" w:beforeAutospacing="0" w:after="0" w:afterAutospacing="0" w:line="360" w:lineRule="auto"/>
        <w:ind w:firstLine="420" w:firstLineChars="200"/>
        <w:rPr>
          <w:rFonts w:hint="eastAsia" w:asciiTheme="minorEastAsia" w:hAnsiTheme="minorEastAsia" w:eastAsiaTheme="minorEastAsia" w:cstheme="minorEastAsia"/>
          <w:sz w:val="21"/>
          <w:szCs w:val="21"/>
          <w:highlight w:val="none"/>
          <w:shd w:val="clear" w:color="auto" w:fill="FFFFFF"/>
        </w:rPr>
      </w:pPr>
      <w:r>
        <w:rPr>
          <w:rFonts w:hint="eastAsia" w:asciiTheme="minorEastAsia" w:hAnsiTheme="minorEastAsia" w:eastAsiaTheme="minorEastAsia" w:cstheme="minorEastAsia"/>
          <w:sz w:val="21"/>
          <w:szCs w:val="21"/>
          <w:highlight w:val="none"/>
          <w:shd w:val="clear" w:color="auto" w:fill="FFFFFF"/>
        </w:rPr>
        <w:t>本次</w:t>
      </w:r>
      <w:r>
        <w:rPr>
          <w:rFonts w:hint="eastAsia" w:asciiTheme="minorEastAsia" w:hAnsiTheme="minorEastAsia" w:eastAsiaTheme="minorEastAsia" w:cstheme="minorEastAsia"/>
          <w:sz w:val="21"/>
          <w:szCs w:val="21"/>
          <w:highlight w:val="none"/>
          <w:shd w:val="clear" w:color="auto" w:fill="FFFFFF"/>
          <w:lang w:eastAsia="zh-CN"/>
        </w:rPr>
        <w:t>单一来源采购公告</w:t>
      </w:r>
      <w:r>
        <w:rPr>
          <w:rFonts w:hint="eastAsia" w:asciiTheme="minorEastAsia" w:hAnsiTheme="minorEastAsia" w:eastAsiaTheme="minorEastAsia" w:cstheme="minorEastAsia"/>
          <w:sz w:val="21"/>
          <w:szCs w:val="21"/>
          <w:highlight w:val="none"/>
          <w:shd w:val="clear" w:color="auto" w:fill="FFFFFF"/>
        </w:rPr>
        <w:t>在</w:t>
      </w:r>
      <w:r>
        <w:rPr>
          <w:rFonts w:hint="eastAsia" w:ascii="宋体" w:hAnsi="宋体" w:eastAsia="宋体" w:cs="宋体"/>
          <w:sz w:val="21"/>
          <w:szCs w:val="21"/>
          <w:highlight w:val="none"/>
        </w:rPr>
        <w:t>《中国招标投标公共服务平台》</w:t>
      </w:r>
      <w:r>
        <w:rPr>
          <w:rFonts w:hint="eastAsia" w:asciiTheme="minorEastAsia" w:hAnsiTheme="minorEastAsia" w:eastAsiaTheme="minorEastAsia" w:cstheme="minorEastAsia"/>
          <w:sz w:val="21"/>
          <w:szCs w:val="21"/>
          <w:highlight w:val="none"/>
          <w:shd w:val="clear" w:color="auto" w:fill="FFFFFF"/>
        </w:rPr>
        <w:t>《河南招标采购综合网》《恒信咨询网》上发布。</w:t>
      </w:r>
      <w:bookmarkStart w:id="44" w:name="_Toc35393795"/>
      <w:bookmarkStart w:id="45" w:name="_Toc35393626"/>
    </w:p>
    <w:p w14:paraId="538E1065">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shd w:val="clear" w:color="auto" w:fill="FFFFFF"/>
          <w:lang w:eastAsia="zh-CN"/>
        </w:rPr>
      </w:pPr>
      <w:bookmarkStart w:id="46" w:name="_Toc18564"/>
      <w:r>
        <w:rPr>
          <w:rFonts w:hint="eastAsia" w:asciiTheme="minorEastAsia" w:hAnsiTheme="minorEastAsia" w:eastAsiaTheme="minorEastAsia" w:cstheme="minorEastAsia"/>
          <w:b/>
          <w:bCs/>
          <w:sz w:val="21"/>
          <w:szCs w:val="21"/>
          <w:highlight w:val="none"/>
          <w:shd w:val="clear" w:color="auto" w:fill="FFFFFF"/>
        </w:rPr>
        <w:t>七、其他补充事宜</w:t>
      </w:r>
      <w:bookmarkEnd w:id="44"/>
      <w:bookmarkEnd w:id="45"/>
      <w:bookmarkEnd w:id="46"/>
      <w:r>
        <w:rPr>
          <w:rFonts w:hint="eastAsia" w:asciiTheme="minorEastAsia" w:hAnsiTheme="minorEastAsia" w:eastAsiaTheme="minorEastAsia" w:cstheme="minorEastAsia"/>
          <w:b/>
          <w:bCs/>
          <w:sz w:val="21"/>
          <w:szCs w:val="21"/>
          <w:highlight w:val="none"/>
          <w:shd w:val="clear" w:color="auto" w:fill="FFFFFF"/>
          <w:lang w:eastAsia="zh-CN"/>
        </w:rPr>
        <w:t>：</w:t>
      </w:r>
    </w:p>
    <w:p w14:paraId="2C9FD7B7">
      <w:pPr>
        <w:wordWrap/>
        <w:topLinePunct w:val="0"/>
        <w:spacing w:line="360" w:lineRule="auto"/>
        <w:ind w:firstLine="420" w:firstLineChars="200"/>
        <w:rPr>
          <w:rFonts w:hint="eastAsia" w:asciiTheme="minorEastAsia" w:hAnsiTheme="minorEastAsia" w:eastAsiaTheme="minorEastAsia" w:cstheme="minorEastAsia"/>
          <w:sz w:val="21"/>
          <w:szCs w:val="21"/>
          <w:highlight w:val="none"/>
        </w:rPr>
      </w:pPr>
      <w:bookmarkStart w:id="47" w:name="_Toc16291"/>
      <w:bookmarkStart w:id="48" w:name="_Toc27370"/>
      <w:bookmarkStart w:id="49" w:name="_Toc24274"/>
      <w:bookmarkStart w:id="50" w:name="_Toc31928"/>
      <w:bookmarkStart w:id="51" w:name="_Toc3604"/>
      <w:r>
        <w:rPr>
          <w:rFonts w:hint="eastAsia" w:asciiTheme="minorEastAsia" w:hAnsiTheme="minorEastAsia" w:eastAsiaTheme="minorEastAsia" w:cstheme="minorEastAsia"/>
          <w:sz w:val="21"/>
          <w:szCs w:val="21"/>
          <w:highlight w:val="none"/>
        </w:rPr>
        <w:t>1.本项目执行促进中小型企业发展政策（监狱企业、残疾人福利性企业视同小微企业）、强制采购节能产品、优先采购节能环保产品等政府采购政策。</w:t>
      </w:r>
    </w:p>
    <w:p w14:paraId="6465E424">
      <w:pPr>
        <w:keepNext w:val="0"/>
        <w:keepLines w:val="0"/>
        <w:pageBreakBefore w:val="0"/>
        <w:widowControl w:val="0"/>
        <w:kinsoku/>
        <w:wordWrap w:val="0"/>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2.本项目采购标的对应的中小企业划分标准所属行业</w:t>
      </w: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b/>
          <w:bCs/>
          <w:sz w:val="21"/>
          <w:szCs w:val="21"/>
          <w:highlight w:val="none"/>
          <w:lang w:val="en-US" w:eastAsia="zh-CN"/>
        </w:rPr>
        <w:t>软件和信息技术服务业</w:t>
      </w: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sz w:val="21"/>
          <w:szCs w:val="21"/>
          <w:highlight w:val="none"/>
        </w:rPr>
        <w:t>中小微企业划分按照《国家统计局关于印发&lt;统计上大中小微型企业划分办法（2017）&gt;的通知》国统字〔2017〕213号文件及《工业和信息化部、国家统计局、国家发展和改革委员会、财政部关于印发&lt;中小企业划型标准规定&gt;的通知》（工信部联企业〔2011〕300号）规定的划分标准为依据（符合中小企业划分标准的个体工商户，在政府采购活动中视同中小企业）。</w:t>
      </w:r>
    </w:p>
    <w:p w14:paraId="23E1C833">
      <w:pPr>
        <w:keepNext w:val="0"/>
        <w:keepLines w:val="0"/>
        <w:pageBreakBefore w:val="0"/>
        <w:widowControl w:val="0"/>
        <w:kinsoku/>
        <w:wordWrap w:val="0"/>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3.本项目代理</w:t>
      </w:r>
      <w:r>
        <w:rPr>
          <w:rFonts w:hint="eastAsia" w:asciiTheme="minorEastAsia" w:hAnsiTheme="minorEastAsia" w:eastAsiaTheme="minorEastAsia" w:cstheme="minorEastAsia"/>
          <w:sz w:val="21"/>
          <w:szCs w:val="21"/>
          <w:highlight w:val="none"/>
        </w:rPr>
        <w:t>服务费</w:t>
      </w:r>
      <w:r>
        <w:rPr>
          <w:rFonts w:hint="eastAsia" w:asciiTheme="minorEastAsia" w:hAnsiTheme="minorEastAsia" w:eastAsiaTheme="minorEastAsia" w:cstheme="minorEastAsia"/>
          <w:sz w:val="21"/>
          <w:szCs w:val="21"/>
          <w:highlight w:val="none"/>
          <w:lang w:eastAsia="zh-CN"/>
        </w:rPr>
        <w:t>收取标准：在</w:t>
      </w:r>
      <w:r>
        <w:rPr>
          <w:rFonts w:hint="eastAsia" w:asciiTheme="minorEastAsia" w:hAnsiTheme="minorEastAsia" w:eastAsiaTheme="minorEastAsia" w:cstheme="minorEastAsia"/>
          <w:sz w:val="21"/>
          <w:szCs w:val="21"/>
          <w:highlight w:val="none"/>
          <w:lang w:val="en-US" w:eastAsia="zh-CN"/>
        </w:rPr>
        <w:t>成交</w:t>
      </w:r>
      <w:r>
        <w:rPr>
          <w:rFonts w:hint="eastAsia" w:asciiTheme="minorEastAsia" w:hAnsiTheme="minorEastAsia" w:eastAsiaTheme="minorEastAsia" w:cstheme="minorEastAsia"/>
          <w:sz w:val="21"/>
          <w:szCs w:val="21"/>
          <w:highlight w:val="none"/>
          <w:lang w:eastAsia="zh-CN"/>
        </w:rPr>
        <w:t>人领取中标通知书时，采购代理机构参照《河南省招标代理服务收费指导意见》豫招协（2023）2号文件规定取费标准，按采购项目最高限价向</w:t>
      </w:r>
      <w:r>
        <w:rPr>
          <w:rFonts w:hint="eastAsia" w:asciiTheme="minorEastAsia" w:hAnsiTheme="minorEastAsia" w:eastAsiaTheme="minorEastAsia" w:cstheme="minorEastAsia"/>
          <w:sz w:val="21"/>
          <w:szCs w:val="21"/>
          <w:highlight w:val="none"/>
          <w:lang w:val="en-US" w:eastAsia="zh-CN"/>
        </w:rPr>
        <w:t>成交</w:t>
      </w:r>
      <w:r>
        <w:rPr>
          <w:rFonts w:hint="eastAsia" w:asciiTheme="minorEastAsia" w:hAnsiTheme="minorEastAsia" w:eastAsiaTheme="minorEastAsia" w:cstheme="minorEastAsia"/>
          <w:sz w:val="21"/>
          <w:szCs w:val="21"/>
          <w:highlight w:val="none"/>
          <w:lang w:eastAsia="zh-CN"/>
        </w:rPr>
        <w:t>人收取</w:t>
      </w:r>
      <w:r>
        <w:rPr>
          <w:rFonts w:hint="eastAsia" w:asciiTheme="minorEastAsia" w:hAnsiTheme="minorEastAsia" w:eastAsiaTheme="minorEastAsia" w:cstheme="minorEastAsia"/>
          <w:sz w:val="21"/>
          <w:szCs w:val="21"/>
          <w:highlight w:val="none"/>
          <w:lang w:val="en-US" w:eastAsia="zh-CN"/>
        </w:rPr>
        <w:t>代理</w:t>
      </w:r>
      <w:r>
        <w:rPr>
          <w:rFonts w:hint="eastAsia" w:asciiTheme="minorEastAsia" w:hAnsiTheme="minorEastAsia" w:eastAsiaTheme="minorEastAsia" w:cstheme="minorEastAsia"/>
          <w:sz w:val="21"/>
          <w:szCs w:val="21"/>
          <w:highlight w:val="none"/>
          <w:lang w:eastAsia="zh-CN"/>
        </w:rPr>
        <w:t>服务费。</w:t>
      </w:r>
    </w:p>
    <w:p w14:paraId="09AEA9D2">
      <w:pPr>
        <w:pStyle w:val="3"/>
        <w:keepNext w:val="0"/>
        <w:keepLines w:val="0"/>
        <w:widowControl/>
        <w:topLinePunct w:val="0"/>
        <w:spacing w:line="360" w:lineRule="auto"/>
        <w:rPr>
          <w:rFonts w:hint="eastAsia" w:asciiTheme="minorEastAsia" w:hAnsiTheme="minorEastAsia" w:eastAsiaTheme="minorEastAsia" w:cstheme="minorEastAsia"/>
          <w:b/>
          <w:bCs/>
          <w:sz w:val="21"/>
          <w:szCs w:val="21"/>
          <w:highlight w:val="none"/>
          <w:lang w:eastAsia="zh-CN"/>
        </w:rPr>
      </w:pPr>
      <w:bookmarkStart w:id="52" w:name="_Toc9726"/>
      <w:bookmarkStart w:id="53" w:name="_Toc23560"/>
      <w:r>
        <w:rPr>
          <w:rFonts w:hint="eastAsia" w:asciiTheme="minorEastAsia" w:hAnsiTheme="minorEastAsia" w:eastAsiaTheme="minorEastAsia" w:cstheme="minorEastAsia"/>
          <w:b/>
          <w:bCs/>
          <w:sz w:val="21"/>
          <w:szCs w:val="21"/>
          <w:highlight w:val="none"/>
          <w:shd w:val="clear" w:color="auto" w:fill="FFFFFF"/>
        </w:rPr>
        <w:t>八、</w:t>
      </w:r>
      <w:bookmarkEnd w:id="47"/>
      <w:bookmarkEnd w:id="48"/>
      <w:bookmarkEnd w:id="49"/>
      <w:bookmarkEnd w:id="50"/>
      <w:bookmarkEnd w:id="51"/>
      <w:r>
        <w:rPr>
          <w:rFonts w:hint="eastAsia" w:asciiTheme="minorEastAsia" w:hAnsiTheme="minorEastAsia" w:eastAsiaTheme="minorEastAsia" w:cstheme="minorEastAsia"/>
          <w:b/>
          <w:bCs/>
          <w:sz w:val="21"/>
          <w:szCs w:val="21"/>
          <w:highlight w:val="none"/>
          <w:shd w:val="clear" w:color="auto" w:fill="FFFFFF"/>
        </w:rPr>
        <w:t>凡对本次招标提出询问，请按照以下方式联系</w:t>
      </w:r>
      <w:bookmarkEnd w:id="52"/>
      <w:bookmarkEnd w:id="53"/>
      <w:r>
        <w:rPr>
          <w:rFonts w:hint="eastAsia" w:asciiTheme="minorEastAsia" w:hAnsiTheme="minorEastAsia" w:eastAsiaTheme="minorEastAsia" w:cstheme="minorEastAsia"/>
          <w:b/>
          <w:bCs/>
          <w:sz w:val="21"/>
          <w:szCs w:val="21"/>
          <w:highlight w:val="none"/>
          <w:shd w:val="clear" w:color="auto" w:fill="FFFFFF"/>
          <w:lang w:eastAsia="zh-CN"/>
        </w:rPr>
        <w:t>：</w:t>
      </w:r>
    </w:p>
    <w:p w14:paraId="4896C315">
      <w:pPr>
        <w:spacing w:line="360" w:lineRule="auto"/>
        <w:ind w:firstLine="420" w:firstLineChars="200"/>
        <w:jc w:val="left"/>
        <w:rPr>
          <w:rFonts w:hint="eastAsia" w:asciiTheme="minorEastAsia" w:hAnsiTheme="minorEastAsia" w:eastAsiaTheme="minorEastAsia" w:cstheme="minorEastAsia"/>
          <w:kern w:val="0"/>
          <w:sz w:val="21"/>
          <w:szCs w:val="21"/>
          <w:highlight w:val="none"/>
          <w:shd w:val="clear" w:color="auto" w:fill="FFFFFF"/>
        </w:rPr>
      </w:pPr>
      <w:r>
        <w:rPr>
          <w:rFonts w:hint="eastAsia" w:asciiTheme="minorEastAsia" w:hAnsiTheme="minorEastAsia" w:eastAsiaTheme="minorEastAsia" w:cstheme="minorEastAsia"/>
          <w:kern w:val="0"/>
          <w:sz w:val="21"/>
          <w:szCs w:val="21"/>
          <w:highlight w:val="none"/>
          <w:shd w:val="clear" w:color="auto" w:fill="FFFFFF"/>
        </w:rPr>
        <w:t>1.采购人信息</w:t>
      </w:r>
    </w:p>
    <w:p w14:paraId="577DA27E">
      <w:pPr>
        <w:autoSpaceDE w:val="0"/>
        <w:autoSpaceDN w:val="0"/>
        <w:adjustRightInd w:val="0"/>
        <w:spacing w:line="360" w:lineRule="auto"/>
        <w:ind w:firstLine="420" w:firstLineChars="20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名    称：南阳师范学院</w:t>
      </w:r>
    </w:p>
    <w:p w14:paraId="5B46DFDC">
      <w:pPr>
        <w:autoSpaceDE w:val="0"/>
        <w:autoSpaceDN w:val="0"/>
        <w:adjustRightInd w:val="0"/>
        <w:spacing w:line="360" w:lineRule="auto"/>
        <w:ind w:firstLine="420" w:firstLineChars="20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地    址：河南省南阳市卧龙区卧龙路1638号</w:t>
      </w:r>
    </w:p>
    <w:p w14:paraId="0DAFBBD0">
      <w:pPr>
        <w:autoSpaceDE w:val="0"/>
        <w:autoSpaceDN w:val="0"/>
        <w:adjustRightInd w:val="0"/>
        <w:spacing w:line="360" w:lineRule="auto"/>
        <w:ind w:firstLine="420" w:firstLineChars="200"/>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联 系 人：赵老师</w:t>
      </w:r>
    </w:p>
    <w:p w14:paraId="5FE7176A">
      <w:pPr>
        <w:autoSpaceDE w:val="0"/>
        <w:autoSpaceDN w:val="0"/>
        <w:adjustRightInd w:val="0"/>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联系方式：0377-63513796</w:t>
      </w:r>
    </w:p>
    <w:p w14:paraId="2E9BED93">
      <w:pPr>
        <w:spacing w:line="360" w:lineRule="auto"/>
        <w:ind w:firstLine="420" w:firstLineChars="200"/>
        <w:jc w:val="left"/>
        <w:rPr>
          <w:rFonts w:hint="eastAsia" w:asciiTheme="minorEastAsia" w:hAnsiTheme="minorEastAsia" w:eastAsiaTheme="minorEastAsia" w:cstheme="minorEastAsia"/>
          <w:kern w:val="0"/>
          <w:sz w:val="21"/>
          <w:szCs w:val="21"/>
          <w:highlight w:val="none"/>
          <w:shd w:val="clear" w:color="auto" w:fill="FFFFFF"/>
        </w:rPr>
      </w:pPr>
      <w:r>
        <w:rPr>
          <w:rFonts w:hint="eastAsia" w:asciiTheme="minorEastAsia" w:hAnsiTheme="minorEastAsia" w:eastAsiaTheme="minorEastAsia" w:cstheme="minorEastAsia"/>
          <w:kern w:val="0"/>
          <w:sz w:val="21"/>
          <w:szCs w:val="21"/>
          <w:highlight w:val="none"/>
          <w:shd w:val="clear" w:color="auto" w:fill="FFFFFF"/>
        </w:rPr>
        <w:t>2.采购代理机构信息</w:t>
      </w:r>
    </w:p>
    <w:p w14:paraId="5D51A10E">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    称：恒信咨询管理有限公司</w:t>
      </w:r>
    </w:p>
    <w:p w14:paraId="1E376B86">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    址：郑州市电厂路河南省国家大学科技园（东区）16号楼B座6楼</w:t>
      </w:r>
    </w:p>
    <w:p w14:paraId="31B3EF4C">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 系 人：徐伟玲</w:t>
      </w:r>
    </w:p>
    <w:p w14:paraId="7411961B">
      <w:pPr>
        <w:spacing w:line="360" w:lineRule="auto"/>
        <w:ind w:firstLine="420" w:firstLineChars="200"/>
        <w:jc w:val="left"/>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联系方式：0371-86688490、</w:t>
      </w:r>
      <w:r>
        <w:rPr>
          <w:rFonts w:hint="eastAsia" w:asciiTheme="minorEastAsia" w:hAnsiTheme="minorEastAsia" w:eastAsiaTheme="minorEastAsia" w:cstheme="minorEastAsia"/>
          <w:sz w:val="21"/>
          <w:szCs w:val="21"/>
          <w:highlight w:val="none"/>
          <w:lang w:val="en-US" w:eastAsia="zh-CN"/>
        </w:rPr>
        <w:t>15670619400</w:t>
      </w:r>
    </w:p>
    <w:p w14:paraId="13EF5D28">
      <w:pPr>
        <w:spacing w:line="360" w:lineRule="auto"/>
        <w:ind w:firstLine="420" w:firstLineChars="20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邮    箱：</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"mailto:905777961@qq.com" </w:instrText>
      </w:r>
      <w:r>
        <w:rPr>
          <w:rFonts w:hint="eastAsia" w:asciiTheme="minorEastAsia" w:hAnsiTheme="minorEastAsia" w:eastAsiaTheme="minorEastAsia" w:cstheme="minorEastAsia"/>
          <w:sz w:val="21"/>
          <w:szCs w:val="21"/>
          <w:highlight w:val="none"/>
        </w:rPr>
        <w:fldChar w:fldCharType="separate"/>
      </w:r>
      <w:r>
        <w:rPr>
          <w:rStyle w:val="37"/>
          <w:rFonts w:hint="eastAsia" w:asciiTheme="minorEastAsia" w:hAnsiTheme="minorEastAsia" w:eastAsiaTheme="minorEastAsia" w:cstheme="minorEastAsia"/>
          <w:sz w:val="21"/>
          <w:szCs w:val="21"/>
          <w:highlight w:val="none"/>
        </w:rPr>
        <w:t>905777961@qq.com</w:t>
      </w:r>
      <w:r>
        <w:rPr>
          <w:rFonts w:hint="eastAsia" w:asciiTheme="minorEastAsia" w:hAnsiTheme="minorEastAsia" w:eastAsiaTheme="minorEastAsia" w:cstheme="minorEastAsia"/>
          <w:sz w:val="21"/>
          <w:szCs w:val="21"/>
          <w:highlight w:val="none"/>
        </w:rPr>
        <w:fldChar w:fldCharType="end"/>
      </w:r>
    </w:p>
    <w:p w14:paraId="2AFEFB41">
      <w:pPr>
        <w:bidi w:val="0"/>
        <w:rPr>
          <w:rFonts w:hint="eastAsia" w:asciiTheme="minorEastAsia" w:hAnsiTheme="minorEastAsia" w:eastAsiaTheme="minorEastAsia" w:cstheme="minorEastAsia"/>
          <w:sz w:val="21"/>
          <w:szCs w:val="21"/>
          <w:highlight w:val="none"/>
          <w:lang w:val="en-US"/>
        </w:rPr>
      </w:pPr>
    </w:p>
    <w:p w14:paraId="3FF4DF8F">
      <w:pPr>
        <w:bidi w:val="0"/>
        <w:rPr>
          <w:rFonts w:hint="eastAsia" w:asciiTheme="minorEastAsia" w:hAnsiTheme="minorEastAsia" w:eastAsiaTheme="minorEastAsia" w:cstheme="minorEastAsia"/>
          <w:sz w:val="21"/>
          <w:szCs w:val="21"/>
          <w:highlight w:val="none"/>
          <w:lang w:val="en-US"/>
        </w:rPr>
      </w:pPr>
    </w:p>
    <w:p w14:paraId="65108327">
      <w:pPr>
        <w:bidi w:val="0"/>
        <w:rPr>
          <w:rFonts w:hint="eastAsia" w:asciiTheme="minorEastAsia" w:hAnsiTheme="minorEastAsia" w:eastAsiaTheme="minorEastAsia" w:cstheme="minorEastAsia"/>
          <w:sz w:val="21"/>
          <w:szCs w:val="21"/>
          <w:highlight w:val="none"/>
          <w:lang w:val="en-US"/>
        </w:rPr>
      </w:pPr>
    </w:p>
    <w:p w14:paraId="10A56770">
      <w:pPr>
        <w:bidi w:val="0"/>
        <w:rPr>
          <w:rFonts w:hint="eastAsia" w:asciiTheme="minorEastAsia" w:hAnsiTheme="minorEastAsia" w:eastAsiaTheme="minorEastAsia" w:cstheme="minorEastAsia"/>
          <w:sz w:val="21"/>
          <w:szCs w:val="21"/>
          <w:highlight w:val="none"/>
          <w:lang w:val="en-US"/>
        </w:rPr>
      </w:pPr>
    </w:p>
    <w:p w14:paraId="65D52EFA">
      <w:pPr>
        <w:bidi w:val="0"/>
        <w:rPr>
          <w:highlight w:val="none"/>
          <w:lang w:val="en-US"/>
        </w:rPr>
      </w:pPr>
    </w:p>
    <w:p w14:paraId="34276A8C">
      <w:pPr>
        <w:bidi w:val="0"/>
        <w:rPr>
          <w:highlight w:val="none"/>
          <w:lang w:val="en-US"/>
        </w:rPr>
      </w:pPr>
    </w:p>
    <w:p w14:paraId="4E33A4DE">
      <w:pPr>
        <w:bidi w:val="0"/>
        <w:rPr>
          <w:highlight w:val="none"/>
          <w:lang w:val="en-US"/>
        </w:rPr>
      </w:pPr>
    </w:p>
    <w:p w14:paraId="1C5CBB0D">
      <w:pPr>
        <w:pStyle w:val="14"/>
        <w:spacing w:line="360" w:lineRule="auto"/>
        <w:jc w:val="center"/>
        <w:outlineLvl w:val="0"/>
        <w:rPr>
          <w:rFonts w:hAnsi="宋体" w:cs="宋体"/>
          <w:b/>
          <w:sz w:val="32"/>
          <w:szCs w:val="32"/>
          <w:highlight w:val="none"/>
          <w:lang w:val="en-US"/>
        </w:rPr>
      </w:pPr>
    </w:p>
    <w:p w14:paraId="17A6C652">
      <w:pPr>
        <w:rPr>
          <w:rFonts w:hAnsi="宋体" w:cs="宋体"/>
          <w:b/>
          <w:sz w:val="32"/>
          <w:szCs w:val="32"/>
          <w:highlight w:val="none"/>
        </w:rPr>
      </w:pPr>
      <w:bookmarkStart w:id="54" w:name="_Toc19831"/>
      <w:r>
        <w:rPr>
          <w:rFonts w:hAnsi="宋体" w:cs="宋体"/>
          <w:b/>
          <w:sz w:val="32"/>
          <w:szCs w:val="32"/>
          <w:highlight w:val="none"/>
        </w:rPr>
        <w:br w:type="page"/>
      </w:r>
    </w:p>
    <w:p w14:paraId="0D90E619">
      <w:pPr>
        <w:pStyle w:val="14"/>
        <w:keepNext w:val="0"/>
        <w:keepLines w:val="0"/>
        <w:pageBreakBefore w:val="0"/>
        <w:widowControl w:val="0"/>
        <w:kinsoku/>
        <w:wordWrap w:val="0"/>
        <w:overflowPunct/>
        <w:topLinePunct w:val="0"/>
        <w:autoSpaceDE w:val="0"/>
        <w:autoSpaceDN w:val="0"/>
        <w:bidi w:val="0"/>
        <w:adjustRightInd/>
        <w:snapToGrid/>
        <w:spacing w:line="360" w:lineRule="auto"/>
        <w:ind w:left="0" w:right="0"/>
        <w:jc w:val="center"/>
        <w:textAlignment w:val="auto"/>
        <w:outlineLvl w:val="0"/>
        <w:rPr>
          <w:rFonts w:hAnsi="宋体" w:cs="宋体"/>
          <w:b/>
          <w:sz w:val="32"/>
          <w:szCs w:val="32"/>
          <w:highlight w:val="none"/>
        </w:rPr>
      </w:pPr>
      <w:bookmarkStart w:id="55" w:name="_Toc15368"/>
      <w:r>
        <w:rPr>
          <w:rFonts w:hAnsi="宋体" w:cs="宋体"/>
          <w:b/>
          <w:sz w:val="32"/>
          <w:szCs w:val="32"/>
          <w:highlight w:val="none"/>
        </w:rPr>
        <w:t>第二章</w:t>
      </w:r>
      <w:r>
        <w:rPr>
          <w:rFonts w:hAnsi="宋体" w:cs="宋体"/>
          <w:b/>
          <w:sz w:val="32"/>
          <w:szCs w:val="32"/>
          <w:highlight w:val="none"/>
          <w:lang w:val="en-US"/>
        </w:rPr>
        <w:t xml:space="preserve"> </w:t>
      </w:r>
      <w:r>
        <w:rPr>
          <w:rFonts w:hAnsi="宋体" w:cs="宋体"/>
          <w:b/>
          <w:sz w:val="32"/>
          <w:szCs w:val="32"/>
          <w:highlight w:val="none"/>
        </w:rPr>
        <w:t>单一来源采购须知</w:t>
      </w:r>
      <w:bookmarkEnd w:id="54"/>
      <w:bookmarkEnd w:id="55"/>
    </w:p>
    <w:p w14:paraId="0AD80189">
      <w:pPr>
        <w:pStyle w:val="4"/>
        <w:keepNext w:val="0"/>
        <w:keepLines w:val="0"/>
        <w:pageBreakBefore w:val="0"/>
        <w:widowControl w:val="0"/>
        <w:kinsoku/>
        <w:wordWrap w:val="0"/>
        <w:overflowPunct/>
        <w:topLinePunct w:val="0"/>
        <w:autoSpaceDE w:val="0"/>
        <w:autoSpaceDN w:val="0"/>
        <w:bidi w:val="0"/>
        <w:adjustRightInd/>
        <w:snapToGrid/>
        <w:spacing w:line="360" w:lineRule="auto"/>
        <w:ind w:left="0" w:right="0"/>
        <w:jc w:val="center"/>
        <w:textAlignment w:val="auto"/>
        <w:rPr>
          <w:rFonts w:hint="eastAsia" w:ascii="黑体" w:hAnsi="黑体" w:eastAsia="黑体" w:cs="黑体"/>
          <w:b w:val="0"/>
          <w:bCs/>
          <w:kern w:val="0"/>
          <w:sz w:val="28"/>
          <w:szCs w:val="28"/>
          <w:highlight w:val="none"/>
          <w:lang w:val="zh-CN" w:eastAsia="zh-CN" w:bidi="zh-CN"/>
        </w:rPr>
      </w:pPr>
      <w:bookmarkStart w:id="56" w:name="_Toc16309"/>
      <w:bookmarkStart w:id="57" w:name="_Toc24841_WPSOffice_Level2"/>
      <w:bookmarkStart w:id="58" w:name="_Toc24015_WPSOffice_Level2"/>
      <w:r>
        <w:rPr>
          <w:rFonts w:hint="eastAsia" w:ascii="黑体" w:hAnsi="黑体" w:eastAsia="黑体" w:cs="黑体"/>
          <w:b w:val="0"/>
          <w:bCs/>
          <w:kern w:val="0"/>
          <w:sz w:val="28"/>
          <w:szCs w:val="28"/>
          <w:highlight w:val="none"/>
          <w:lang w:val="zh-CN" w:eastAsia="zh-CN" w:bidi="zh-CN"/>
        </w:rPr>
        <w:t>供应商须知前附表</w:t>
      </w:r>
      <w:bookmarkEnd w:id="56"/>
      <w:bookmarkEnd w:id="57"/>
      <w:bookmarkEnd w:id="58"/>
    </w:p>
    <w:tbl>
      <w:tblPr>
        <w:tblStyle w:val="26"/>
        <w:tblW w:w="96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5"/>
        <w:gridCol w:w="1738"/>
        <w:gridCol w:w="7092"/>
      </w:tblGrid>
      <w:tr w14:paraId="7A713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1BBF9DF1">
            <w:pPr>
              <w:pStyle w:val="45"/>
              <w:keepNext w:val="0"/>
              <w:keepLines w:val="0"/>
              <w:pageBreakBefore w:val="0"/>
              <w:widowControl w:val="0"/>
              <w:kinsoku/>
              <w:wordWrap w:val="0"/>
              <w:overflowPunct/>
              <w:topLinePunct w:val="0"/>
              <w:autoSpaceDE w:val="0"/>
              <w:autoSpaceDN w:val="0"/>
              <w:bidi w:val="0"/>
              <w:adjustRightInd/>
              <w:snapToGrid/>
              <w:spacing w:line="360" w:lineRule="auto"/>
              <w:ind w:right="0" w:firstLine="0" w:firstLineChars="0"/>
              <w:jc w:val="center"/>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1738" w:type="dxa"/>
            <w:vAlign w:val="center"/>
          </w:tcPr>
          <w:p w14:paraId="211AF0BB">
            <w:pPr>
              <w:pStyle w:val="45"/>
              <w:keepNext w:val="0"/>
              <w:keepLines w:val="0"/>
              <w:pageBreakBefore w:val="0"/>
              <w:widowControl w:val="0"/>
              <w:shd w:val="clear"/>
              <w:kinsoku/>
              <w:wordWrap/>
              <w:overflowPunct/>
              <w:autoSpaceDE/>
              <w:autoSpaceDN/>
              <w:bidi w:val="0"/>
              <w:snapToGrid/>
              <w:spacing w:line="360" w:lineRule="auto"/>
              <w:jc w:val="center"/>
              <w:rPr>
                <w:rFonts w:hint="eastAsia" w:asciiTheme="minorEastAsia" w:hAnsiTheme="minorEastAsia" w:eastAsiaTheme="minorEastAsia" w:cstheme="minorEastAsia"/>
                <w:b/>
                <w:sz w:val="21"/>
                <w:szCs w:val="21"/>
                <w:highlight w:val="none"/>
              </w:rPr>
            </w:pPr>
            <w:r>
              <w:rPr>
                <w:rFonts w:hint="eastAsia" w:ascii="宋体" w:hAnsi="宋体" w:eastAsia="宋体" w:cs="宋体"/>
                <w:b/>
                <w:bCs/>
                <w:color w:val="auto"/>
                <w:sz w:val="21"/>
                <w:szCs w:val="21"/>
                <w:highlight w:val="none"/>
              </w:rPr>
              <w:t>条款名称</w:t>
            </w:r>
          </w:p>
        </w:tc>
        <w:tc>
          <w:tcPr>
            <w:tcW w:w="7092" w:type="dxa"/>
            <w:vAlign w:val="center"/>
          </w:tcPr>
          <w:p w14:paraId="21920908">
            <w:pPr>
              <w:pStyle w:val="45"/>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sz w:val="21"/>
                <w:szCs w:val="21"/>
                <w:highlight w:val="none"/>
              </w:rPr>
            </w:pPr>
            <w:r>
              <w:rPr>
                <w:rFonts w:hint="eastAsia" w:ascii="宋体" w:hAnsi="宋体" w:eastAsia="宋体" w:cs="宋体"/>
                <w:b/>
                <w:bCs/>
                <w:color w:val="auto"/>
                <w:sz w:val="21"/>
                <w:szCs w:val="21"/>
                <w:highlight w:val="none"/>
              </w:rPr>
              <w:t>编列内容</w:t>
            </w:r>
          </w:p>
        </w:tc>
      </w:tr>
      <w:tr w14:paraId="75C93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6520E32C">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738" w:type="dxa"/>
            <w:vAlign w:val="center"/>
          </w:tcPr>
          <w:p w14:paraId="39B8084B">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采购人</w:t>
            </w:r>
          </w:p>
        </w:tc>
        <w:tc>
          <w:tcPr>
            <w:tcW w:w="7092" w:type="dxa"/>
          </w:tcPr>
          <w:p w14:paraId="64230201">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称：南阳师范学院</w:t>
            </w:r>
          </w:p>
          <w:p w14:paraId="2E10DB9F">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址：河南省南阳市卧龙区卧龙路1638号</w:t>
            </w:r>
          </w:p>
          <w:p w14:paraId="57C634E2">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联</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系</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人：</w:t>
            </w:r>
            <w:r>
              <w:rPr>
                <w:rFonts w:hint="eastAsia" w:asciiTheme="minorEastAsia" w:hAnsiTheme="minorEastAsia" w:eastAsiaTheme="minorEastAsia" w:cstheme="minorEastAsia"/>
                <w:sz w:val="21"/>
                <w:szCs w:val="21"/>
                <w:highlight w:val="none"/>
                <w:lang w:eastAsia="zh-CN"/>
              </w:rPr>
              <w:t>赵老师</w:t>
            </w:r>
          </w:p>
          <w:p w14:paraId="69E79EEF">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联系方式：0377-63513796</w:t>
            </w:r>
          </w:p>
        </w:tc>
      </w:tr>
      <w:tr w14:paraId="2BE12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439E75B9">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738" w:type="dxa"/>
            <w:vAlign w:val="center"/>
          </w:tcPr>
          <w:p w14:paraId="3117177E">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采购代理机构</w:t>
            </w:r>
          </w:p>
        </w:tc>
        <w:tc>
          <w:tcPr>
            <w:tcW w:w="7092" w:type="dxa"/>
          </w:tcPr>
          <w:p w14:paraId="5DED1C15">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名    称</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eastAsia="zh-CN"/>
              </w:rPr>
              <w:t>恒信咨询管理有限公司</w:t>
            </w:r>
          </w:p>
          <w:p w14:paraId="6C5B2D44">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地</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址：</w:t>
            </w:r>
            <w:r>
              <w:rPr>
                <w:rFonts w:hint="eastAsia" w:asciiTheme="minorEastAsia" w:hAnsiTheme="minorEastAsia" w:eastAsiaTheme="minorEastAsia" w:cstheme="minorEastAsia"/>
                <w:sz w:val="21"/>
                <w:szCs w:val="21"/>
                <w:highlight w:val="none"/>
                <w:lang w:eastAsia="zh-CN"/>
              </w:rPr>
              <w:t>郑州市电厂路河南省国家大学科技园（东区）16号楼B座6楼</w:t>
            </w:r>
          </w:p>
          <w:p w14:paraId="49B25434">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联</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系</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人：徐伟玲</w:t>
            </w:r>
          </w:p>
          <w:p w14:paraId="1B5E137D">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联系方式：0371-86688490、</w:t>
            </w:r>
            <w:r>
              <w:rPr>
                <w:rFonts w:hint="eastAsia" w:asciiTheme="minorEastAsia" w:hAnsiTheme="minorEastAsia" w:eastAsiaTheme="minorEastAsia" w:cstheme="minorEastAsia"/>
                <w:sz w:val="21"/>
                <w:szCs w:val="21"/>
                <w:highlight w:val="none"/>
                <w:lang w:val="en-US" w:eastAsia="zh-CN"/>
              </w:rPr>
              <w:t>15670619400</w:t>
            </w:r>
          </w:p>
          <w:p w14:paraId="7100198D">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邮</w:t>
            </w:r>
            <w:r>
              <w:rPr>
                <w:rFonts w:hint="eastAsia" w:asciiTheme="minorEastAsia" w:hAnsiTheme="minorEastAsia" w:eastAsia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箱：</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"mailto:905777961@qq.com" </w:instrText>
            </w:r>
            <w:r>
              <w:rPr>
                <w:rFonts w:hint="eastAsia" w:asciiTheme="minorEastAsia" w:hAnsiTheme="minorEastAsia" w:eastAsiaTheme="minorEastAsia" w:cstheme="minorEastAsia"/>
                <w:sz w:val="21"/>
                <w:szCs w:val="21"/>
                <w:highlight w:val="none"/>
              </w:rPr>
              <w:fldChar w:fldCharType="separate"/>
            </w:r>
            <w:r>
              <w:rPr>
                <w:rFonts w:hint="eastAsia" w:asciiTheme="minorEastAsia" w:hAnsiTheme="minorEastAsia" w:eastAsiaTheme="minorEastAsia" w:cstheme="minorEastAsia"/>
                <w:sz w:val="21"/>
                <w:szCs w:val="21"/>
                <w:highlight w:val="none"/>
              </w:rPr>
              <w:t>905777961@qq.com</w:t>
            </w:r>
            <w:r>
              <w:rPr>
                <w:rFonts w:hint="eastAsia" w:asciiTheme="minorEastAsia" w:hAnsiTheme="minorEastAsia" w:eastAsiaTheme="minorEastAsia" w:cstheme="minorEastAsia"/>
                <w:sz w:val="21"/>
                <w:szCs w:val="21"/>
                <w:highlight w:val="none"/>
              </w:rPr>
              <w:fldChar w:fldCharType="end"/>
            </w:r>
            <w:r>
              <w:rPr>
                <w:rFonts w:hint="eastAsia" w:asciiTheme="minorEastAsia" w:hAnsiTheme="minorEastAsia" w:eastAsiaTheme="minorEastAsia" w:cstheme="minorEastAsia"/>
                <w:sz w:val="21"/>
                <w:szCs w:val="21"/>
                <w:highlight w:val="none"/>
                <w:lang w:val="en-US" w:eastAsia="zh-CN"/>
              </w:rPr>
              <w:t xml:space="preserve">  </w:t>
            </w:r>
          </w:p>
        </w:tc>
      </w:tr>
      <w:tr w14:paraId="60647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7726059E">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738" w:type="dxa"/>
            <w:vAlign w:val="center"/>
          </w:tcPr>
          <w:p w14:paraId="08B2826D">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项目名称</w:t>
            </w:r>
          </w:p>
        </w:tc>
        <w:tc>
          <w:tcPr>
            <w:tcW w:w="7092" w:type="dxa"/>
            <w:vAlign w:val="center"/>
          </w:tcPr>
          <w:p w14:paraId="4342452C">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shd w:val="clear" w:color="auto" w:fill="FFFFFF"/>
                <w:lang w:eastAsia="zh-CN"/>
              </w:rPr>
              <w:t>南阳师范学院图书馆2026年单一来源资源库采购项目</w:t>
            </w:r>
          </w:p>
        </w:tc>
      </w:tr>
      <w:tr w14:paraId="200F5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0A40D2BC">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738" w:type="dxa"/>
            <w:vAlign w:val="center"/>
          </w:tcPr>
          <w:p w14:paraId="73E128A5">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采购方式</w:t>
            </w:r>
          </w:p>
        </w:tc>
        <w:tc>
          <w:tcPr>
            <w:tcW w:w="7092" w:type="dxa"/>
            <w:vAlign w:val="center"/>
          </w:tcPr>
          <w:p w14:paraId="1FE1448B">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单一来源采购</w:t>
            </w:r>
          </w:p>
        </w:tc>
      </w:tr>
      <w:tr w14:paraId="52C7D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06F1E94D">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1738" w:type="dxa"/>
            <w:vAlign w:val="center"/>
          </w:tcPr>
          <w:p w14:paraId="098FDEB5">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采购内容</w:t>
            </w:r>
          </w:p>
        </w:tc>
        <w:tc>
          <w:tcPr>
            <w:tcW w:w="7092" w:type="dxa"/>
            <w:vAlign w:val="center"/>
          </w:tcPr>
          <w:p w14:paraId="4D96ADCA">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A包：采购</w:t>
            </w:r>
            <w:r>
              <w:rPr>
                <w:rFonts w:hint="eastAsia" w:asciiTheme="minorEastAsia" w:hAnsiTheme="minorEastAsia" w:eastAsiaTheme="minorEastAsia" w:cstheme="minorEastAsia"/>
                <w:sz w:val="21"/>
                <w:szCs w:val="21"/>
                <w:highlight w:val="none"/>
                <w:lang w:val="en-US"/>
              </w:rPr>
              <w:t>Springer电子期刊数据库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5A38EB4A">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B包：采购</w:t>
            </w:r>
            <w:r>
              <w:rPr>
                <w:rFonts w:hint="eastAsia" w:asciiTheme="minorEastAsia" w:hAnsiTheme="minorEastAsia" w:eastAsiaTheme="minorEastAsia" w:cstheme="minorEastAsia"/>
                <w:sz w:val="21"/>
                <w:szCs w:val="21"/>
                <w:highlight w:val="none"/>
                <w:lang w:val="en-US"/>
              </w:rPr>
              <w:t>EI</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4FD03EC5">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C包：采购worldlib国外文献整合平台一套具体详见单一来源采购文件第四章采购需求及相关要求；</w:t>
            </w:r>
          </w:p>
          <w:p w14:paraId="281C0BB2">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D包：采购</w:t>
            </w:r>
            <w:r>
              <w:rPr>
                <w:rFonts w:hint="eastAsia" w:asciiTheme="minorEastAsia" w:hAnsiTheme="minorEastAsia" w:eastAsiaTheme="minorEastAsia" w:cstheme="minorEastAsia"/>
                <w:sz w:val="21"/>
                <w:szCs w:val="21"/>
                <w:highlight w:val="none"/>
                <w:lang w:val="en-US"/>
              </w:rPr>
              <w:t>中国知网知识资源总库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10C875FE">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E包：采购</w:t>
            </w:r>
            <w:r>
              <w:rPr>
                <w:rFonts w:hint="eastAsia" w:asciiTheme="minorEastAsia" w:hAnsiTheme="minorEastAsia" w:eastAsiaTheme="minorEastAsia" w:cstheme="minorEastAsia"/>
                <w:sz w:val="21"/>
                <w:szCs w:val="21"/>
                <w:highlight w:val="none"/>
                <w:lang w:val="en-US"/>
              </w:rPr>
              <w:t>万方知识服务平台</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49EDC0E9">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F包：采购超星资源总库一套具体详见单一来源采购文件第四章采购需求及相关要求；</w:t>
            </w:r>
          </w:p>
          <w:p w14:paraId="0AD08721">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G包：采购</w:t>
            </w:r>
            <w:r>
              <w:rPr>
                <w:rFonts w:hint="eastAsia" w:asciiTheme="minorEastAsia" w:hAnsiTheme="minorEastAsia" w:eastAsiaTheme="minorEastAsia" w:cstheme="minorEastAsia"/>
                <w:sz w:val="21"/>
                <w:szCs w:val="21"/>
                <w:highlight w:val="none"/>
                <w:lang w:val="en-US"/>
              </w:rPr>
              <w:t>人大“复印报刊资料”数据库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56F9BAB3">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H包：采购</w:t>
            </w:r>
            <w:r>
              <w:rPr>
                <w:rFonts w:hint="eastAsia" w:asciiTheme="minorEastAsia" w:hAnsiTheme="minorEastAsia" w:eastAsiaTheme="minorEastAsia" w:cstheme="minorEastAsia"/>
                <w:sz w:val="21"/>
                <w:szCs w:val="21"/>
                <w:highlight w:val="none"/>
                <w:lang w:val="en-US"/>
              </w:rPr>
              <w:t>维普中文科技期刊数据库</w:t>
            </w:r>
            <w:r>
              <w:rPr>
                <w:rFonts w:hint="eastAsia" w:asciiTheme="minorEastAsia" w:hAnsiTheme="minorEastAsia" w:eastAsiaTheme="minorEastAsia" w:cstheme="minorEastAsia"/>
                <w:sz w:val="21"/>
                <w:szCs w:val="21"/>
                <w:highlight w:val="none"/>
                <w:lang w:val="en-US" w:eastAsia="zh-CN"/>
              </w:rPr>
              <w:t>套具体详见单一来源采购文件第四章采购需求及相关要求；</w:t>
            </w:r>
          </w:p>
          <w:p w14:paraId="42DD0F96">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I包：采购</w:t>
            </w:r>
            <w:r>
              <w:rPr>
                <w:rFonts w:hint="eastAsia" w:asciiTheme="minorEastAsia" w:hAnsiTheme="minorEastAsia" w:eastAsiaTheme="minorEastAsia" w:cstheme="minorEastAsia"/>
                <w:sz w:val="21"/>
                <w:szCs w:val="21"/>
                <w:highlight w:val="none"/>
                <w:lang w:val="en-US"/>
              </w:rPr>
              <w:t>百度文库资源库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43DEDE7B">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J包：采购</w:t>
            </w:r>
            <w:r>
              <w:rPr>
                <w:rFonts w:hint="eastAsia" w:asciiTheme="minorEastAsia" w:hAnsiTheme="minorEastAsia" w:eastAsiaTheme="minorEastAsia" w:cstheme="minorEastAsia"/>
                <w:sz w:val="21"/>
                <w:szCs w:val="21"/>
                <w:highlight w:val="none"/>
                <w:lang w:val="en-US"/>
              </w:rPr>
              <w:t>传统文化视频库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3A39063C">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K包：采购</w:t>
            </w:r>
            <w:r>
              <w:rPr>
                <w:rFonts w:hint="eastAsia" w:asciiTheme="minorEastAsia" w:hAnsiTheme="minorEastAsia" w:eastAsiaTheme="minorEastAsia" w:cstheme="minorEastAsia"/>
                <w:sz w:val="21"/>
                <w:szCs w:val="21"/>
                <w:highlight w:val="none"/>
                <w:lang w:val="en-US"/>
              </w:rPr>
              <w:t>师范教育专题库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71DA6CC9">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L包：采购</w:t>
            </w:r>
            <w:r>
              <w:rPr>
                <w:rFonts w:hint="eastAsia" w:asciiTheme="minorEastAsia" w:hAnsiTheme="minorEastAsia" w:eastAsiaTheme="minorEastAsia" w:cstheme="minorEastAsia"/>
                <w:sz w:val="21"/>
                <w:szCs w:val="21"/>
                <w:highlight w:val="none"/>
                <w:lang w:val="en-US"/>
              </w:rPr>
              <w:t>RESSET金融研究数据库</w:t>
            </w:r>
            <w:r>
              <w:rPr>
                <w:rFonts w:hint="eastAsia" w:asciiTheme="minorEastAsia" w:hAnsiTheme="minorEastAsia" w:eastAsiaTheme="minorEastAsia" w:cstheme="minorEastAsia"/>
                <w:sz w:val="21"/>
                <w:szCs w:val="21"/>
                <w:highlight w:val="none"/>
                <w:lang w:val="en-US" w:eastAsia="zh-CN"/>
              </w:rPr>
              <w:t>一套具体详见单一来源采购文件第四章采购需求及相关要求；</w:t>
            </w:r>
          </w:p>
          <w:p w14:paraId="5B11977F">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M包：采购超星发现系统一套具体详见单一来源采购文件第四章采购需求及相关要求；</w:t>
            </w:r>
          </w:p>
          <w:p w14:paraId="2B87D3EF">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N包：采购文泉学堂高等教育知识库一套具体详见单一来源采购文件第四章采购需求及相关要求；</w:t>
            </w:r>
          </w:p>
          <w:p w14:paraId="7E7923C6">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eastAsia="zh-CN"/>
              </w:rPr>
              <w:t>O包：采购</w:t>
            </w:r>
            <w:r>
              <w:rPr>
                <w:rFonts w:hint="eastAsia" w:asciiTheme="minorEastAsia" w:hAnsiTheme="minorEastAsia" w:eastAsiaTheme="minorEastAsia" w:cstheme="minorEastAsia"/>
                <w:sz w:val="21"/>
                <w:szCs w:val="21"/>
                <w:highlight w:val="none"/>
                <w:lang w:val="en-US"/>
              </w:rPr>
              <w:t>202</w:t>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lang w:val="en-US"/>
              </w:rPr>
              <w:t>年邮发报刊</w:t>
            </w:r>
            <w:r>
              <w:rPr>
                <w:rFonts w:hint="eastAsia" w:asciiTheme="minorEastAsia" w:hAnsiTheme="minorEastAsia" w:eastAsiaTheme="minorEastAsia" w:cstheme="minorEastAsia"/>
                <w:sz w:val="21"/>
                <w:szCs w:val="21"/>
                <w:highlight w:val="none"/>
                <w:lang w:val="en-US" w:eastAsia="zh-CN"/>
              </w:rPr>
              <w:t>一批具体详见单一来源采购文件第四章采购需求及相关要求。</w:t>
            </w:r>
          </w:p>
        </w:tc>
      </w:tr>
      <w:tr w14:paraId="0BB04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57614301">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p>
        </w:tc>
        <w:tc>
          <w:tcPr>
            <w:tcW w:w="1738" w:type="dxa"/>
            <w:vAlign w:val="center"/>
          </w:tcPr>
          <w:p w14:paraId="4954660A">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zh-CN" w:eastAsia="zh-CN"/>
              </w:rPr>
              <w:t>合同履行期限</w:t>
            </w:r>
          </w:p>
        </w:tc>
        <w:tc>
          <w:tcPr>
            <w:tcW w:w="7092" w:type="dxa"/>
            <w:vAlign w:val="center"/>
          </w:tcPr>
          <w:p w14:paraId="45DB5DF5">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合同生效后15天内交付验收；</w:t>
            </w:r>
          </w:p>
        </w:tc>
      </w:tr>
      <w:tr w14:paraId="4BFA6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05D597C4">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7</w:t>
            </w:r>
          </w:p>
        </w:tc>
        <w:tc>
          <w:tcPr>
            <w:tcW w:w="1738" w:type="dxa"/>
            <w:vAlign w:val="center"/>
          </w:tcPr>
          <w:p w14:paraId="6E2BFF36">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资金来源</w:t>
            </w:r>
          </w:p>
        </w:tc>
        <w:tc>
          <w:tcPr>
            <w:tcW w:w="7092" w:type="dxa"/>
            <w:vAlign w:val="center"/>
          </w:tcPr>
          <w:p w14:paraId="28EA9F9F">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财政资金</w:t>
            </w:r>
          </w:p>
        </w:tc>
      </w:tr>
      <w:tr w14:paraId="43984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60E41F7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8</w:t>
            </w:r>
          </w:p>
        </w:tc>
        <w:tc>
          <w:tcPr>
            <w:tcW w:w="1738" w:type="dxa"/>
            <w:vAlign w:val="center"/>
          </w:tcPr>
          <w:p w14:paraId="2A973819">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资金落实情况</w:t>
            </w:r>
          </w:p>
        </w:tc>
        <w:tc>
          <w:tcPr>
            <w:tcW w:w="7092" w:type="dxa"/>
            <w:vAlign w:val="center"/>
          </w:tcPr>
          <w:p w14:paraId="064FEF34">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已落实</w:t>
            </w:r>
          </w:p>
        </w:tc>
      </w:tr>
      <w:tr w14:paraId="75FB9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W w:w="805" w:type="dxa"/>
            <w:vAlign w:val="center"/>
          </w:tcPr>
          <w:p w14:paraId="43376EB0">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9</w:t>
            </w:r>
          </w:p>
        </w:tc>
        <w:tc>
          <w:tcPr>
            <w:tcW w:w="1738" w:type="dxa"/>
            <w:vAlign w:val="center"/>
          </w:tcPr>
          <w:p w14:paraId="409E1B8C">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单一来源供应商资格要求</w:t>
            </w:r>
          </w:p>
        </w:tc>
        <w:tc>
          <w:tcPr>
            <w:tcW w:w="7092" w:type="dxa"/>
          </w:tcPr>
          <w:p w14:paraId="363EB019">
            <w:pPr>
              <w:keepNext w:val="0"/>
              <w:keepLines w:val="0"/>
              <w:pageBreakBefore w:val="0"/>
              <w:widowControl w:val="0"/>
              <w:kinsoku/>
              <w:wordWrap w:val="0"/>
              <w:overflowPunct/>
              <w:topLinePunct w:val="0"/>
              <w:autoSpaceDE w:val="0"/>
              <w:autoSpaceDN w:val="0"/>
              <w:bidi w:val="0"/>
              <w:adjustRightInd/>
              <w:snapToGrid/>
              <w:spacing w:line="360" w:lineRule="auto"/>
              <w:ind w:left="0" w:right="0" w:firstLine="0" w:firstLineChars="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en-US"/>
              </w:rPr>
              <w:t>供应商收到采购人的邀请；</w:t>
            </w:r>
          </w:p>
          <w:p w14:paraId="6D10BD04">
            <w:pPr>
              <w:keepNext w:val="0"/>
              <w:keepLines w:val="0"/>
              <w:pageBreakBefore w:val="0"/>
              <w:widowControl w:val="0"/>
              <w:kinsoku/>
              <w:wordWrap w:val="0"/>
              <w:overflowPunct/>
              <w:topLinePunct w:val="0"/>
              <w:autoSpaceDE w:val="0"/>
              <w:autoSpaceDN w:val="0"/>
              <w:bidi w:val="0"/>
              <w:adjustRightInd/>
              <w:snapToGrid/>
              <w:spacing w:line="360" w:lineRule="auto"/>
              <w:ind w:left="0" w:right="0" w:firstLine="0" w:firstLineChars="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val="en-US"/>
              </w:rPr>
              <w:t>在中华人民共和国境内注册，具有独立承担民事责任能力，提供有效的营业执照或事业单位法人证书或其他证明材料</w:t>
            </w:r>
            <w:r>
              <w:rPr>
                <w:rFonts w:hint="eastAsia" w:ascii="宋体" w:hAnsi="宋体" w:eastAsia="宋体" w:cs="宋体"/>
                <w:sz w:val="21"/>
                <w:szCs w:val="21"/>
                <w:highlight w:val="none"/>
                <w:lang w:val="en-US" w:eastAsia="zh-CN"/>
              </w:rPr>
              <w:t>，（允许分公司参与）</w:t>
            </w:r>
            <w:r>
              <w:rPr>
                <w:rFonts w:hint="eastAsia" w:ascii="宋体" w:hAnsi="宋体" w:eastAsia="宋体" w:cs="宋体"/>
                <w:sz w:val="21"/>
                <w:szCs w:val="21"/>
                <w:highlight w:val="none"/>
                <w:lang w:val="en-US"/>
              </w:rPr>
              <w:t>；</w:t>
            </w:r>
          </w:p>
          <w:p w14:paraId="5F7CAE70">
            <w:pPr>
              <w:keepNext w:val="0"/>
              <w:keepLines w:val="0"/>
              <w:pageBreakBefore w:val="0"/>
              <w:widowControl w:val="0"/>
              <w:kinsoku/>
              <w:wordWrap w:val="0"/>
              <w:overflowPunct/>
              <w:topLinePunct w:val="0"/>
              <w:autoSpaceDE w:val="0"/>
              <w:autoSpaceDN w:val="0"/>
              <w:bidi w:val="0"/>
              <w:adjustRightInd/>
              <w:snapToGrid/>
              <w:spacing w:line="360" w:lineRule="auto"/>
              <w:ind w:left="0" w:right="0" w:firstLine="0" w:firstLineChars="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en-US"/>
              </w:rPr>
              <w:t>本项目的特定资格要求；</w:t>
            </w:r>
          </w:p>
          <w:p w14:paraId="1C4F8F8D">
            <w:pPr>
              <w:keepNext w:val="0"/>
              <w:keepLines w:val="0"/>
              <w:pageBreakBefore w:val="0"/>
              <w:widowControl w:val="0"/>
              <w:kinsoku/>
              <w:wordWrap w:val="0"/>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①</w:t>
            </w:r>
            <w:r>
              <w:rPr>
                <w:rFonts w:hint="eastAsia" w:ascii="宋体" w:hAnsi="宋体" w:eastAsia="宋体" w:cs="宋体"/>
                <w:kern w:val="0"/>
                <w:sz w:val="21"/>
                <w:szCs w:val="21"/>
                <w:highlight w:val="none"/>
                <w:shd w:val="clear" w:color="auto" w:fill="FFFFFF"/>
                <w:lang w:val="en-US" w:eastAsia="zh-CN"/>
              </w:rPr>
              <w:t>根据《关于在政府采购活动中查询及使用信用记录有关问题的通知》(财库[2016]125号)和豫财购[2016]15号的规定，对列入失信被执行人、重大税收违法失信主体、政府采购严重违法失信行为记录名单的企业，拒绝参与本项目政府采购活动（查询渠道：“信用中国”网站（www.creditchina.gov.cn）查询：列入失信被执行人、重大税收违法失信主体、中国政府采购网（www.ccgp.gov.cn）：政府采购严重违法失信行为记录名单）；注：采购代理机构在开标当天将对所有参与本项目投标的供应商的信用情况（失信被执行人、重大税收违法失信主体、政府采购严重违法失信行为记录名单）进行查询、打印留存。若在开标当天查询到供应商有相关负面信息的，则该供应商为无效供应商</w:t>
            </w:r>
            <w:r>
              <w:rPr>
                <w:rFonts w:hint="eastAsia" w:ascii="宋体" w:hAnsi="宋体" w:eastAsia="宋体" w:cs="宋体"/>
                <w:sz w:val="21"/>
                <w:szCs w:val="21"/>
                <w:highlight w:val="none"/>
                <w:lang w:val="en-US"/>
              </w:rPr>
              <w:t>；</w:t>
            </w:r>
          </w:p>
          <w:p w14:paraId="49950A05">
            <w:pPr>
              <w:keepNext w:val="0"/>
              <w:keepLines w:val="0"/>
              <w:pageBreakBefore w:val="0"/>
              <w:widowControl w:val="0"/>
              <w:kinsoku/>
              <w:wordWrap w:val="0"/>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②供应商须具有202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val="en-US"/>
              </w:rPr>
              <w:t>年度或202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en-US"/>
              </w:rPr>
              <w:t>年度经审计的财务审计报告（需由两名注册会计师签字、盖章并加盖事务所公章）或银行开具的资信证明（新成立企业从成立之日起计算）；</w:t>
            </w:r>
          </w:p>
          <w:p w14:paraId="21C26CCA">
            <w:pPr>
              <w:keepNext w:val="0"/>
              <w:keepLines w:val="0"/>
              <w:pageBreakBefore w:val="0"/>
              <w:widowControl w:val="0"/>
              <w:kinsoku/>
              <w:wordWrap w:val="0"/>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③供应商须具有2026年1月以来的任意1个月企业缴纳税收凭证和2026年1月以来的任意1个月企业缴纳社会保险凭证（新成立企业从成立之日起计算，依法免税企业或依法不需要缴纳社会保障资金的供应商，应提供相关证明文件）；</w:t>
            </w:r>
          </w:p>
          <w:p w14:paraId="20CB9634">
            <w:pPr>
              <w:keepNext w:val="0"/>
              <w:keepLines w:val="0"/>
              <w:pageBreakBefore w:val="0"/>
              <w:widowControl w:val="0"/>
              <w:kinsoku/>
              <w:wordWrap w:val="0"/>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④参加采购活动前3年内在经营活动中没有重大违法记录的书面声明（须提供承诺书，格式自拟）；</w:t>
            </w:r>
          </w:p>
          <w:p w14:paraId="078C1374">
            <w:pPr>
              <w:keepNext w:val="0"/>
              <w:keepLines w:val="0"/>
              <w:pageBreakBefore w:val="0"/>
              <w:widowControl w:val="0"/>
              <w:kinsoku/>
              <w:wordWrap w:val="0"/>
              <w:overflowPunct/>
              <w:topLinePunct w:val="0"/>
              <w:autoSpaceDE w:val="0"/>
              <w:autoSpaceDN w:val="0"/>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rPr>
              <w:t>⑤供应商须具有履行合同所必需的设备和专业技术能力（须提供承诺书，格式自拟）。</w:t>
            </w:r>
          </w:p>
        </w:tc>
      </w:tr>
      <w:tr w14:paraId="328C4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4F2B3900">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10</w:t>
            </w:r>
          </w:p>
        </w:tc>
        <w:tc>
          <w:tcPr>
            <w:tcW w:w="1738" w:type="dxa"/>
            <w:vAlign w:val="center"/>
          </w:tcPr>
          <w:p w14:paraId="4836A3D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单一来源采购保证金</w:t>
            </w:r>
          </w:p>
        </w:tc>
        <w:tc>
          <w:tcPr>
            <w:tcW w:w="7092" w:type="dxa"/>
          </w:tcPr>
          <w:p w14:paraId="73377B90">
            <w:pPr>
              <w:pStyle w:val="45"/>
              <w:keepNext w:val="0"/>
              <w:keepLines w:val="0"/>
              <w:pageBreakBefore w:val="0"/>
              <w:widowControl w:val="0"/>
              <w:kinsoku/>
              <w:wordWrap w:val="0"/>
              <w:overflowPunct/>
              <w:topLinePunct w:val="0"/>
              <w:autoSpaceDE w:val="0"/>
              <w:autoSpaceDN w:val="0"/>
              <w:bidi w:val="0"/>
              <w:adjustRightInd/>
              <w:snapToGrid/>
              <w:spacing w:line="360" w:lineRule="auto"/>
              <w:ind w:left="0" w:right="0" w:firstLine="0" w:firstLineChars="0"/>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关于单</w:t>
            </w:r>
            <w:r>
              <w:rPr>
                <w:rFonts w:hint="eastAsia" w:ascii="宋体" w:hAnsi="宋体" w:eastAsia="宋体" w:cs="宋体"/>
                <w:sz w:val="21"/>
                <w:szCs w:val="21"/>
                <w:highlight w:val="none"/>
              </w:rPr>
              <w:t>一来源采购保证金</w:t>
            </w:r>
            <w:r>
              <w:rPr>
                <w:rFonts w:hint="eastAsia" w:ascii="宋体" w:hAnsi="宋体" w:eastAsia="宋体" w:cs="宋体"/>
                <w:sz w:val="21"/>
                <w:szCs w:val="21"/>
                <w:highlight w:val="none"/>
                <w:lang w:val="en-US"/>
              </w:rPr>
              <w:t>，根据《河南省财政厅关于优化政府采购营商环境有关问题的通知》（豫财购[2019]4号）文件之规定，本次</w:t>
            </w:r>
            <w:r>
              <w:rPr>
                <w:rFonts w:hint="eastAsia" w:ascii="宋体" w:hAnsi="宋体" w:eastAsia="宋体" w:cs="宋体"/>
                <w:sz w:val="21"/>
                <w:szCs w:val="21"/>
                <w:highlight w:val="none"/>
              </w:rPr>
              <w:t>采购</w:t>
            </w:r>
            <w:r>
              <w:rPr>
                <w:rFonts w:hint="eastAsia" w:ascii="宋体" w:hAnsi="宋体" w:eastAsia="宋体" w:cs="宋体"/>
                <w:sz w:val="21"/>
                <w:szCs w:val="21"/>
                <w:highlight w:val="none"/>
                <w:lang w:val="en-US"/>
              </w:rPr>
              <w:t>不再要求供应商提交单</w:t>
            </w:r>
            <w:r>
              <w:rPr>
                <w:rFonts w:hint="eastAsia" w:ascii="宋体" w:hAnsi="宋体" w:eastAsia="宋体" w:cs="宋体"/>
                <w:sz w:val="21"/>
                <w:szCs w:val="21"/>
                <w:highlight w:val="none"/>
              </w:rPr>
              <w:t>一来源采购</w:t>
            </w:r>
            <w:r>
              <w:rPr>
                <w:rFonts w:hint="eastAsia" w:ascii="宋体" w:hAnsi="宋体" w:eastAsia="宋体" w:cs="宋体"/>
                <w:sz w:val="21"/>
                <w:szCs w:val="21"/>
                <w:highlight w:val="none"/>
                <w:lang w:val="en-US"/>
              </w:rPr>
              <w:t>保证金。</w:t>
            </w:r>
          </w:p>
        </w:tc>
      </w:tr>
      <w:tr w14:paraId="38E72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4982B6A6">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11</w:t>
            </w:r>
          </w:p>
        </w:tc>
        <w:tc>
          <w:tcPr>
            <w:tcW w:w="1738" w:type="dxa"/>
            <w:vAlign w:val="center"/>
          </w:tcPr>
          <w:p w14:paraId="36A5DC6A">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响应文件递交截止时间</w:t>
            </w:r>
          </w:p>
        </w:tc>
        <w:tc>
          <w:tcPr>
            <w:tcW w:w="7092" w:type="dxa"/>
            <w:vAlign w:val="center"/>
          </w:tcPr>
          <w:p w14:paraId="0F8C9D56">
            <w:pPr>
              <w:pStyle w:val="45"/>
              <w:keepNext w:val="0"/>
              <w:keepLines w:val="0"/>
              <w:pageBreakBefore w:val="0"/>
              <w:widowControl w:val="0"/>
              <w:tabs>
                <w:tab w:val="left" w:pos="1951"/>
              </w:tabs>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0"/>
                <w:sz w:val="21"/>
                <w:szCs w:val="21"/>
                <w:highlight w:val="none"/>
                <w:shd w:val="clear" w:color="auto" w:fill="FFFFFF"/>
              </w:rPr>
              <w:t>20</w:t>
            </w:r>
            <w:r>
              <w:rPr>
                <w:rFonts w:hint="eastAsia" w:asciiTheme="minorEastAsia" w:hAnsiTheme="minorEastAsia" w:eastAsiaTheme="minorEastAsia" w:cstheme="minorEastAsia"/>
                <w:kern w:val="0"/>
                <w:sz w:val="21"/>
                <w:szCs w:val="21"/>
                <w:highlight w:val="none"/>
                <w:shd w:val="clear" w:color="auto" w:fill="FFFFFF"/>
                <w:lang w:val="en-US" w:eastAsia="zh-CN"/>
              </w:rPr>
              <w:t>26</w:t>
            </w:r>
            <w:r>
              <w:rPr>
                <w:rFonts w:hint="eastAsia" w:asciiTheme="minorEastAsia" w:hAnsiTheme="minorEastAsia" w:eastAsiaTheme="minorEastAsia" w:cstheme="minorEastAsia"/>
                <w:kern w:val="0"/>
                <w:sz w:val="21"/>
                <w:szCs w:val="21"/>
                <w:highlight w:val="none"/>
                <w:shd w:val="clear" w:color="auto" w:fill="FFFFFF"/>
              </w:rPr>
              <w:t>年</w:t>
            </w:r>
            <w:r>
              <w:rPr>
                <w:rFonts w:hint="eastAsia" w:asciiTheme="minorEastAsia" w:hAnsiTheme="minorEastAsia" w:eastAsiaTheme="minorEastAsia" w:cstheme="minorEastAsia"/>
                <w:kern w:val="0"/>
                <w:sz w:val="21"/>
                <w:szCs w:val="21"/>
                <w:highlight w:val="none"/>
                <w:shd w:val="clear" w:color="auto" w:fill="FFFFFF"/>
                <w:lang w:val="en-US" w:eastAsia="zh-CN"/>
              </w:rPr>
              <w:t>7</w:t>
            </w:r>
            <w:r>
              <w:rPr>
                <w:rFonts w:hint="eastAsia" w:asciiTheme="minorEastAsia" w:hAnsiTheme="minorEastAsia" w:eastAsiaTheme="minorEastAsia" w:cstheme="minorEastAsia"/>
                <w:kern w:val="0"/>
                <w:sz w:val="21"/>
                <w:szCs w:val="21"/>
                <w:highlight w:val="none"/>
                <w:shd w:val="clear" w:color="auto" w:fill="FFFFFF"/>
              </w:rPr>
              <w:t>月</w:t>
            </w:r>
            <w:r>
              <w:rPr>
                <w:rFonts w:hint="eastAsia" w:asciiTheme="minorEastAsia" w:hAnsiTheme="minorEastAsia" w:eastAsiaTheme="minorEastAsia" w:cstheme="minorEastAsia"/>
                <w:kern w:val="0"/>
                <w:sz w:val="21"/>
                <w:szCs w:val="21"/>
                <w:highlight w:val="none"/>
                <w:shd w:val="clear" w:color="auto" w:fill="FFFFFF"/>
                <w:lang w:val="en-US" w:eastAsia="zh-CN"/>
              </w:rPr>
              <w:t>10</w:t>
            </w:r>
            <w:r>
              <w:rPr>
                <w:rFonts w:hint="eastAsia" w:asciiTheme="minorEastAsia" w:hAnsiTheme="minorEastAsia" w:eastAsiaTheme="minorEastAsia" w:cstheme="minorEastAsia"/>
                <w:kern w:val="0"/>
                <w:sz w:val="21"/>
                <w:szCs w:val="21"/>
                <w:highlight w:val="none"/>
                <w:shd w:val="clear" w:color="auto" w:fill="FFFFFF"/>
              </w:rPr>
              <w:t>日</w:t>
            </w: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0分</w:t>
            </w:r>
            <w:r>
              <w:rPr>
                <w:rFonts w:hint="eastAsia" w:asciiTheme="minorEastAsia" w:hAnsiTheme="minorEastAsia" w:eastAsiaTheme="minorEastAsia" w:cstheme="minorEastAsia"/>
                <w:sz w:val="21"/>
                <w:szCs w:val="21"/>
                <w:highlight w:val="none"/>
                <w:shd w:val="clear" w:color="auto" w:fill="FFFFFF"/>
              </w:rPr>
              <w:t>（北京时间）；</w:t>
            </w:r>
          </w:p>
        </w:tc>
      </w:tr>
      <w:tr w14:paraId="707AF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16C437E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12</w:t>
            </w:r>
          </w:p>
        </w:tc>
        <w:tc>
          <w:tcPr>
            <w:tcW w:w="1738" w:type="dxa"/>
            <w:vAlign w:val="center"/>
          </w:tcPr>
          <w:p w14:paraId="00A09BF1">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响应文件递交地点</w:t>
            </w:r>
          </w:p>
        </w:tc>
        <w:tc>
          <w:tcPr>
            <w:tcW w:w="7092" w:type="dxa"/>
            <w:vAlign w:val="center"/>
          </w:tcPr>
          <w:p w14:paraId="2C8B20ED">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恒信咨询管理有限公司</w:t>
            </w:r>
            <w:r>
              <w:rPr>
                <w:rFonts w:hint="eastAsia" w:asciiTheme="minorEastAsia" w:hAnsiTheme="minorEastAsia" w:eastAsiaTheme="minorEastAsia" w:cstheme="minorEastAsia"/>
                <w:sz w:val="21"/>
                <w:szCs w:val="21"/>
                <w:highlight w:val="none"/>
                <w:lang w:val="en-US" w:eastAsia="zh-CN"/>
              </w:rPr>
              <w:t>会议室</w:t>
            </w:r>
            <w:r>
              <w:rPr>
                <w:rFonts w:hint="eastAsia" w:asciiTheme="minorEastAsia" w:hAnsiTheme="minorEastAsia" w:eastAsiaTheme="minorEastAsia" w:cstheme="minorEastAsia"/>
                <w:sz w:val="21"/>
                <w:szCs w:val="21"/>
                <w:highlight w:val="none"/>
              </w:rPr>
              <w:t>（郑州市电厂路河南省国家大学科技园（东区）16号楼B座6楼）</w:t>
            </w:r>
          </w:p>
        </w:tc>
      </w:tr>
      <w:tr w14:paraId="4A6E7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393BDF8F">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13</w:t>
            </w:r>
          </w:p>
        </w:tc>
        <w:tc>
          <w:tcPr>
            <w:tcW w:w="1738" w:type="dxa"/>
            <w:vAlign w:val="center"/>
          </w:tcPr>
          <w:p w14:paraId="48FC526E">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单一来源谈判开始时间及地点</w:t>
            </w:r>
          </w:p>
        </w:tc>
        <w:tc>
          <w:tcPr>
            <w:tcW w:w="7092" w:type="dxa"/>
            <w:vAlign w:val="center"/>
          </w:tcPr>
          <w:p w14:paraId="12F32BDE">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单一来源谈判开始时间：同响应文件递交截止时间</w:t>
            </w:r>
          </w:p>
          <w:p w14:paraId="15E69853">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w:t>
            </w:r>
            <w:r>
              <w:rPr>
                <w:rFonts w:hint="eastAsia" w:asciiTheme="minorEastAsia" w:hAnsiTheme="minorEastAsia" w:eastAsiaTheme="minorEastAsia" w:cstheme="minorEastAsia"/>
                <w:sz w:val="21"/>
                <w:szCs w:val="21"/>
                <w:highlight w:val="none"/>
                <w:lang w:val="en-US"/>
              </w:rPr>
              <w:t>谈判</w:t>
            </w:r>
            <w:r>
              <w:rPr>
                <w:rFonts w:hint="eastAsia" w:asciiTheme="minorEastAsia" w:hAnsiTheme="minorEastAsia" w:eastAsiaTheme="minorEastAsia" w:cstheme="minorEastAsia"/>
                <w:sz w:val="21"/>
                <w:szCs w:val="21"/>
                <w:highlight w:val="none"/>
              </w:rPr>
              <w:t>地点：同响应文件递交地点</w:t>
            </w:r>
          </w:p>
        </w:tc>
      </w:tr>
      <w:tr w14:paraId="58F58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0ABA7341">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14</w:t>
            </w:r>
          </w:p>
        </w:tc>
        <w:tc>
          <w:tcPr>
            <w:tcW w:w="1738" w:type="dxa"/>
            <w:vAlign w:val="center"/>
          </w:tcPr>
          <w:p w14:paraId="2DE43279">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响应文件有效期</w:t>
            </w:r>
          </w:p>
        </w:tc>
        <w:tc>
          <w:tcPr>
            <w:tcW w:w="7092" w:type="dxa"/>
            <w:vAlign w:val="center"/>
          </w:tcPr>
          <w:p w14:paraId="267105BB">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60日历天（从响应文件递交截止时间起开始计算）</w:t>
            </w:r>
          </w:p>
        </w:tc>
      </w:tr>
      <w:tr w14:paraId="7D8DE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5F0DCCD7">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15</w:t>
            </w:r>
          </w:p>
        </w:tc>
        <w:tc>
          <w:tcPr>
            <w:tcW w:w="1738" w:type="dxa"/>
            <w:vAlign w:val="center"/>
          </w:tcPr>
          <w:p w14:paraId="2F7841CD">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签字或盖章要求</w:t>
            </w:r>
          </w:p>
        </w:tc>
        <w:tc>
          <w:tcPr>
            <w:tcW w:w="7092" w:type="dxa"/>
            <w:vAlign w:val="center"/>
          </w:tcPr>
          <w:p w14:paraId="33812C51">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按单一来源采购文件要求签字盖章。</w:t>
            </w:r>
          </w:p>
        </w:tc>
      </w:tr>
      <w:tr w14:paraId="015F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0" w:hRule="atLeast"/>
          <w:jc w:val="center"/>
        </w:trPr>
        <w:tc>
          <w:tcPr>
            <w:tcW w:w="805" w:type="dxa"/>
            <w:vAlign w:val="center"/>
          </w:tcPr>
          <w:p w14:paraId="47E0370F">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16</w:t>
            </w:r>
          </w:p>
        </w:tc>
        <w:tc>
          <w:tcPr>
            <w:tcW w:w="1738" w:type="dxa"/>
            <w:vAlign w:val="center"/>
          </w:tcPr>
          <w:p w14:paraId="7FAD2020">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响应文件份数</w:t>
            </w:r>
          </w:p>
        </w:tc>
        <w:tc>
          <w:tcPr>
            <w:tcW w:w="7092" w:type="dxa"/>
          </w:tcPr>
          <w:p w14:paraId="2FB6581F">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一份正本和</w:t>
            </w:r>
            <w:r>
              <w:rPr>
                <w:rFonts w:hint="eastAsia" w:asciiTheme="minorEastAsia" w:hAnsiTheme="minorEastAsia" w:eastAsiaTheme="minorEastAsia" w:cstheme="minorEastAsia"/>
                <w:sz w:val="21"/>
                <w:szCs w:val="21"/>
                <w:highlight w:val="none"/>
                <w:lang w:val="en-US"/>
              </w:rPr>
              <w:t>两</w:t>
            </w:r>
            <w:r>
              <w:rPr>
                <w:rFonts w:hint="eastAsia" w:asciiTheme="minorEastAsia" w:hAnsiTheme="minorEastAsia" w:eastAsiaTheme="minorEastAsia" w:cstheme="minorEastAsia"/>
                <w:sz w:val="21"/>
                <w:szCs w:val="21"/>
                <w:highlight w:val="none"/>
              </w:rPr>
              <w:t>份副本、电子文档（U盘）</w:t>
            </w:r>
            <w:r>
              <w:rPr>
                <w:rFonts w:hint="eastAsia" w:asciiTheme="minorEastAsia" w:hAnsiTheme="minorEastAsia" w:eastAsiaTheme="minorEastAsia" w:cstheme="minorEastAsia"/>
                <w:b/>
                <w:sz w:val="21"/>
                <w:szCs w:val="21"/>
                <w:highlight w:val="none"/>
              </w:rPr>
              <w:t>（包含word电子版及签字盖章后的PDF版，各一份）</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bCs/>
                <w:sz w:val="21"/>
                <w:szCs w:val="21"/>
                <w:highlight w:val="none"/>
              </w:rPr>
              <w:t>单一来源文件胶装成册。</w:t>
            </w:r>
          </w:p>
        </w:tc>
      </w:tr>
      <w:tr w14:paraId="72241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467FF115">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17</w:t>
            </w:r>
          </w:p>
        </w:tc>
        <w:tc>
          <w:tcPr>
            <w:tcW w:w="1738" w:type="dxa"/>
            <w:vAlign w:val="center"/>
          </w:tcPr>
          <w:p w14:paraId="3550916A">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响应文件密封要求</w:t>
            </w:r>
          </w:p>
        </w:tc>
        <w:tc>
          <w:tcPr>
            <w:tcW w:w="7092" w:type="dxa"/>
          </w:tcPr>
          <w:p w14:paraId="6EE76C31">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供应商应将单一来源响应文件正本、副本、电子文档（U盘），采用不透明封套进行密封，在封口处加盖供应商公章，并在封面明显处注明：</w:t>
            </w:r>
          </w:p>
          <w:p w14:paraId="3F2E8817">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（1）项目编号、项目名称</w:t>
            </w:r>
            <w:r>
              <w:rPr>
                <w:rFonts w:hint="eastAsia" w:asciiTheme="minorEastAsia" w:hAnsiTheme="minorEastAsia" w:eastAsiaTheme="minorEastAsia" w:cstheme="minorEastAsia"/>
                <w:sz w:val="21"/>
                <w:szCs w:val="21"/>
                <w:highlight w:val="none"/>
                <w:lang w:val="en-US" w:eastAsia="zh-CN"/>
              </w:rPr>
              <w:t>+包段</w:t>
            </w:r>
            <w:r>
              <w:rPr>
                <w:rFonts w:hint="eastAsia" w:asciiTheme="minorEastAsia" w:hAnsiTheme="minorEastAsia" w:eastAsiaTheme="minorEastAsia" w:cstheme="minorEastAsia"/>
                <w:sz w:val="21"/>
                <w:szCs w:val="21"/>
                <w:highlight w:val="none"/>
              </w:rPr>
              <w:t>；</w:t>
            </w:r>
          </w:p>
          <w:p w14:paraId="7727B098">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（2）供应商名称（加盖公章）、地址等；</w:t>
            </w:r>
          </w:p>
          <w:p w14:paraId="48AEBA0B">
            <w:pPr>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（3）注明“于</w:t>
            </w:r>
            <w:r>
              <w:rPr>
                <w:rFonts w:hint="eastAsia" w:asciiTheme="minorEastAsia" w:hAnsiTheme="minorEastAsia" w:eastAsiaTheme="minorEastAsia" w:cstheme="minorEastAsia"/>
                <w:sz w:val="21"/>
                <w:szCs w:val="21"/>
                <w:highlight w:val="none"/>
                <w:u w:val="single"/>
              </w:rPr>
              <w:t xml:space="preserve">    （截止时间） </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之前不准启封”字样。</w:t>
            </w:r>
          </w:p>
        </w:tc>
      </w:tr>
      <w:tr w14:paraId="5D039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6DA78695">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18</w:t>
            </w:r>
          </w:p>
        </w:tc>
        <w:tc>
          <w:tcPr>
            <w:tcW w:w="1738" w:type="dxa"/>
            <w:vAlign w:val="center"/>
          </w:tcPr>
          <w:p w14:paraId="4EE2FBBD">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协商</w:t>
            </w:r>
            <w:r>
              <w:rPr>
                <w:rFonts w:hint="eastAsia" w:asciiTheme="minorEastAsia" w:hAnsiTheme="minorEastAsia" w:eastAsiaTheme="minorEastAsia" w:cstheme="minorEastAsia"/>
                <w:sz w:val="21"/>
                <w:szCs w:val="21"/>
                <w:highlight w:val="none"/>
              </w:rPr>
              <w:t>小组的组建</w:t>
            </w:r>
          </w:p>
        </w:tc>
        <w:tc>
          <w:tcPr>
            <w:tcW w:w="7092" w:type="dxa"/>
          </w:tcPr>
          <w:p w14:paraId="74E05401">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eastAsia="宋体"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协商</w:t>
            </w:r>
            <w:r>
              <w:rPr>
                <w:rFonts w:hint="eastAsia" w:asciiTheme="minorEastAsia" w:hAnsiTheme="minorEastAsia" w:eastAsiaTheme="minorEastAsia" w:cstheme="minorEastAsia"/>
                <w:sz w:val="21"/>
                <w:szCs w:val="21"/>
                <w:highlight w:val="none"/>
              </w:rPr>
              <w:t>小组构成:</w:t>
            </w:r>
            <w:r>
              <w:rPr>
                <w:rFonts w:hint="eastAsia" w:asciiTheme="minorEastAsia" w:hAnsiTheme="minorEastAsia" w:eastAsiaTheme="minorEastAsia" w:cstheme="minorEastAsia"/>
                <w:sz w:val="21"/>
                <w:szCs w:val="21"/>
                <w:highlight w:val="none"/>
                <w:lang w:val="en-US"/>
              </w:rPr>
              <w:t>3</w:t>
            </w:r>
            <w:r>
              <w:rPr>
                <w:rFonts w:hint="eastAsia" w:asciiTheme="minorEastAsia" w:hAnsiTheme="minorEastAsia" w:eastAsiaTheme="minorEastAsia" w:cstheme="minorEastAsia"/>
                <w:sz w:val="21"/>
                <w:szCs w:val="21"/>
                <w:highlight w:val="none"/>
              </w:rPr>
              <w:t>人，其中：采购人代表1人，经济、技术专家</w:t>
            </w:r>
            <w:r>
              <w:rPr>
                <w:rFonts w:hint="eastAsia" w:asciiTheme="minorEastAsia" w:hAnsiTheme="minorEastAsia" w:eastAsiaTheme="minorEastAsia" w:cstheme="minorEastAsia"/>
                <w:sz w:val="21"/>
                <w:szCs w:val="21"/>
                <w:highlight w:val="none"/>
                <w:lang w:val="en-US"/>
              </w:rPr>
              <w:t>2</w:t>
            </w:r>
            <w:r>
              <w:rPr>
                <w:rFonts w:hint="eastAsia" w:asciiTheme="minorEastAsia" w:hAnsiTheme="minorEastAsia" w:eastAsiaTheme="minorEastAsia" w:cstheme="minorEastAsia"/>
                <w:sz w:val="21"/>
                <w:szCs w:val="21"/>
                <w:highlight w:val="none"/>
              </w:rPr>
              <w:t>人。</w:t>
            </w:r>
            <w:r>
              <w:rPr>
                <w:rFonts w:hint="eastAsia" w:asciiTheme="minorEastAsia" w:hAnsiTheme="minorEastAsia" w:eastAsiaTheme="minorEastAsia" w:cstheme="minorEastAsia"/>
                <w:sz w:val="21"/>
                <w:szCs w:val="21"/>
                <w:highlight w:val="none"/>
              </w:rPr>
              <w:br w:type="textWrapping"/>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专家确定方式：经济、技术专家应在</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前从河南省政府采购专家库中随机抽取</w:t>
            </w:r>
            <w:r>
              <w:rPr>
                <w:rFonts w:hint="eastAsia" w:ascii="宋体" w:hAnsi="宋体" w:eastAsia="宋体" w:cs="宋体"/>
                <w:color w:val="auto"/>
                <w:sz w:val="21"/>
                <w:szCs w:val="21"/>
                <w:highlight w:val="none"/>
                <w:lang w:eastAsia="zh-CN"/>
              </w:rPr>
              <w:t>。</w:t>
            </w:r>
          </w:p>
        </w:tc>
      </w:tr>
      <w:tr w14:paraId="43EEE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6E888774">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19</w:t>
            </w:r>
          </w:p>
        </w:tc>
        <w:tc>
          <w:tcPr>
            <w:tcW w:w="1738" w:type="dxa"/>
            <w:vAlign w:val="center"/>
          </w:tcPr>
          <w:p w14:paraId="06C1709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成交结果公告的公示</w:t>
            </w:r>
          </w:p>
        </w:tc>
        <w:tc>
          <w:tcPr>
            <w:tcW w:w="7092" w:type="dxa"/>
            <w:vAlign w:val="center"/>
          </w:tcPr>
          <w:p w14:paraId="4608353B">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公示媒体：</w:t>
            </w:r>
            <w:r>
              <w:rPr>
                <w:rFonts w:hint="eastAsia" w:asciiTheme="minorEastAsia" w:hAnsiTheme="minorEastAsia" w:eastAsiaTheme="minorEastAsia" w:cstheme="minorEastAsia"/>
                <w:sz w:val="21"/>
                <w:szCs w:val="21"/>
                <w:highlight w:val="none"/>
                <w:shd w:val="clear" w:color="auto" w:fill="FFFFFF"/>
              </w:rPr>
              <w:t>《河南省政府采购网》《河南招标采购综合网》《恒信咨询网》</w:t>
            </w:r>
          </w:p>
        </w:tc>
      </w:tr>
      <w:tr w14:paraId="3C85C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3F476AD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20</w:t>
            </w:r>
          </w:p>
        </w:tc>
        <w:tc>
          <w:tcPr>
            <w:tcW w:w="1738" w:type="dxa"/>
            <w:vAlign w:val="center"/>
          </w:tcPr>
          <w:p w14:paraId="31D9C8D1">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付款方式</w:t>
            </w:r>
          </w:p>
        </w:tc>
        <w:tc>
          <w:tcPr>
            <w:tcW w:w="7092" w:type="dxa"/>
            <w:vAlign w:val="center"/>
          </w:tcPr>
          <w:p w14:paraId="0AF9BB31">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*付款方式：交付验收合格后100%结清付款。</w:t>
            </w:r>
          </w:p>
          <w:p w14:paraId="298F024C">
            <w:pPr>
              <w:pStyle w:val="45"/>
              <w:keepNext w:val="0"/>
              <w:keepLines w:val="0"/>
              <w:pageBreakBefore w:val="0"/>
              <w:widowControl w:val="0"/>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付款条件：申请付款时必须提交以下文件和资料。</w:t>
            </w:r>
          </w:p>
          <w:p w14:paraId="6E57D9A0">
            <w:pPr>
              <w:pStyle w:val="45"/>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资金支付申请表；</w:t>
            </w:r>
          </w:p>
          <w:p w14:paraId="3B44BBEC">
            <w:pPr>
              <w:pStyle w:val="45"/>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合同；</w:t>
            </w:r>
          </w:p>
          <w:p w14:paraId="56EA1CAF">
            <w:pPr>
              <w:pStyle w:val="45"/>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由需方签字的验收报告或由第三方验收检验报告；</w:t>
            </w:r>
          </w:p>
          <w:p w14:paraId="6E5B3825">
            <w:pPr>
              <w:pStyle w:val="45"/>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ind w:left="0" w:right="0" w:firstLine="0" w:firstLineChars="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抬头为采购单位的发票。</w:t>
            </w:r>
          </w:p>
        </w:tc>
      </w:tr>
      <w:tr w14:paraId="5518C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72B279C7">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21</w:t>
            </w:r>
          </w:p>
        </w:tc>
        <w:tc>
          <w:tcPr>
            <w:tcW w:w="1738" w:type="dxa"/>
            <w:vAlign w:val="center"/>
          </w:tcPr>
          <w:p w14:paraId="43F6C4DF">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代理服务费</w:t>
            </w:r>
          </w:p>
        </w:tc>
        <w:tc>
          <w:tcPr>
            <w:tcW w:w="7092" w:type="dxa"/>
          </w:tcPr>
          <w:p w14:paraId="6CEB8955">
            <w:pPr>
              <w:keepNext w:val="0"/>
              <w:keepLines w:val="0"/>
              <w:pageBreakBefore w:val="0"/>
              <w:widowControl w:val="0"/>
              <w:tabs>
                <w:tab w:val="left" w:pos="720"/>
              </w:tabs>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代理</w:t>
            </w:r>
            <w:r>
              <w:rPr>
                <w:rFonts w:hint="eastAsia" w:asciiTheme="minorEastAsia" w:hAnsiTheme="minorEastAsia" w:eastAsiaTheme="minorEastAsia" w:cstheme="minorEastAsia"/>
                <w:sz w:val="21"/>
                <w:szCs w:val="21"/>
                <w:highlight w:val="none"/>
              </w:rPr>
              <w:t>服务费：在</w:t>
            </w:r>
            <w:r>
              <w:rPr>
                <w:rFonts w:hint="eastAsia" w:asciiTheme="minorEastAsia" w:hAnsiTheme="minorEastAsia" w:eastAsiaTheme="minorEastAsia" w:cstheme="minorEastAsia"/>
                <w:sz w:val="21"/>
                <w:szCs w:val="21"/>
                <w:highlight w:val="none"/>
                <w:lang w:val="en-US" w:eastAsia="zh-CN"/>
              </w:rPr>
              <w:t>成交</w:t>
            </w:r>
            <w:r>
              <w:rPr>
                <w:rFonts w:hint="eastAsia" w:asciiTheme="minorEastAsia" w:hAnsiTheme="minorEastAsia" w:eastAsiaTheme="minorEastAsia" w:cstheme="minorEastAsia"/>
                <w:sz w:val="21"/>
                <w:szCs w:val="21"/>
                <w:highlight w:val="none"/>
              </w:rPr>
              <w:t>人领取中标通知书时，采购代理机构参照《河南省招标代理服务收费指导意见》豫招协（2023）2号文件规定取费标准，按采购项目最高限价向</w:t>
            </w:r>
            <w:r>
              <w:rPr>
                <w:rFonts w:hint="eastAsia" w:asciiTheme="minorEastAsia" w:hAnsiTheme="minorEastAsia" w:eastAsiaTheme="minorEastAsia" w:cstheme="minorEastAsia"/>
                <w:sz w:val="21"/>
                <w:szCs w:val="21"/>
                <w:highlight w:val="none"/>
                <w:lang w:val="en-US" w:eastAsia="zh-CN"/>
              </w:rPr>
              <w:t>成交</w:t>
            </w:r>
            <w:r>
              <w:rPr>
                <w:rFonts w:hint="eastAsia" w:asciiTheme="minorEastAsia" w:hAnsiTheme="minorEastAsia" w:eastAsiaTheme="minorEastAsia" w:cstheme="minorEastAsia"/>
                <w:sz w:val="21"/>
                <w:szCs w:val="21"/>
                <w:highlight w:val="none"/>
              </w:rPr>
              <w:t>人收取</w:t>
            </w:r>
            <w:r>
              <w:rPr>
                <w:rFonts w:hint="eastAsia" w:asciiTheme="minorEastAsia" w:hAnsiTheme="minorEastAsia" w:eastAsiaTheme="minorEastAsia" w:cstheme="minorEastAsia"/>
                <w:sz w:val="21"/>
                <w:szCs w:val="21"/>
                <w:highlight w:val="none"/>
                <w:lang w:val="en-US" w:eastAsia="zh-CN"/>
              </w:rPr>
              <w:t>代理</w:t>
            </w:r>
            <w:r>
              <w:rPr>
                <w:rFonts w:hint="eastAsia" w:asciiTheme="minorEastAsia" w:hAnsiTheme="minorEastAsia" w:eastAsiaTheme="minorEastAsia" w:cstheme="minorEastAsia"/>
                <w:sz w:val="21"/>
                <w:szCs w:val="21"/>
                <w:highlight w:val="none"/>
              </w:rPr>
              <w:t>服务费。</w:t>
            </w:r>
          </w:p>
          <w:p w14:paraId="2300786B">
            <w:pPr>
              <w:keepNext w:val="0"/>
              <w:keepLines w:val="0"/>
              <w:pageBreakBefore w:val="0"/>
              <w:widowControl w:val="0"/>
              <w:tabs>
                <w:tab w:val="left" w:pos="720"/>
              </w:tabs>
              <w:kinsoku/>
              <w:wordWrap/>
              <w:overflowPunct/>
              <w:topLinePunct w:val="0"/>
              <w:bidi w:val="0"/>
              <w:spacing w:line="360" w:lineRule="auto"/>
              <w:ind w:firstLine="210" w:firstLineChars="10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收费标准（</w:t>
            </w:r>
            <w:r>
              <w:rPr>
                <w:rFonts w:hint="eastAsia" w:asciiTheme="minorEastAsia" w:hAnsiTheme="minorEastAsia" w:eastAsiaTheme="minorEastAsia" w:cstheme="minorEastAsia"/>
                <w:sz w:val="21"/>
                <w:szCs w:val="21"/>
                <w:highlight w:val="none"/>
                <w:lang w:val="en-US" w:eastAsia="zh-CN"/>
              </w:rPr>
              <w:t>服务</w:t>
            </w:r>
            <w:r>
              <w:rPr>
                <w:rFonts w:hint="eastAsia" w:asciiTheme="minorEastAsia" w:hAnsiTheme="minorEastAsia" w:eastAsiaTheme="minorEastAsia" w:cstheme="minorEastAsia"/>
                <w:sz w:val="21"/>
                <w:szCs w:val="21"/>
                <w:highlight w:val="none"/>
              </w:rPr>
              <w:t>）</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5"/>
              <w:gridCol w:w="1133"/>
              <w:gridCol w:w="1537"/>
              <w:gridCol w:w="1214"/>
            </w:tblGrid>
            <w:tr w14:paraId="755B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15" w:type="dxa"/>
                  <w:tcBorders>
                    <w:top w:val="double" w:color="auto" w:sz="4" w:space="0"/>
                    <w:left w:val="double" w:color="auto" w:sz="4" w:space="0"/>
                  </w:tcBorders>
                  <w:vAlign w:val="center"/>
                </w:tcPr>
                <w:p w14:paraId="64186222">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金额（万元）</w:t>
                  </w:r>
                </w:p>
              </w:tc>
              <w:tc>
                <w:tcPr>
                  <w:tcW w:w="1133" w:type="dxa"/>
                  <w:tcBorders>
                    <w:top w:val="double" w:color="auto" w:sz="4" w:space="0"/>
                    <w:right w:val="double" w:color="auto" w:sz="4" w:space="0"/>
                  </w:tcBorders>
                  <w:vAlign w:val="center"/>
                </w:tcPr>
                <w:p w14:paraId="16799436">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费率</w:t>
                  </w:r>
                </w:p>
              </w:tc>
              <w:tc>
                <w:tcPr>
                  <w:tcW w:w="1537" w:type="dxa"/>
                  <w:tcBorders>
                    <w:top w:val="double" w:color="auto" w:sz="4" w:space="0"/>
                    <w:left w:val="double" w:color="auto" w:sz="4" w:space="0"/>
                  </w:tcBorders>
                  <w:vAlign w:val="center"/>
                </w:tcPr>
                <w:p w14:paraId="513797A2">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金额（万元）</w:t>
                  </w:r>
                </w:p>
              </w:tc>
              <w:tc>
                <w:tcPr>
                  <w:tcW w:w="1214" w:type="dxa"/>
                  <w:tcBorders>
                    <w:top w:val="double" w:color="auto" w:sz="4" w:space="0"/>
                    <w:right w:val="double" w:color="auto" w:sz="4" w:space="0"/>
                  </w:tcBorders>
                  <w:vAlign w:val="center"/>
                </w:tcPr>
                <w:p w14:paraId="5CC10EA5">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费率</w:t>
                  </w:r>
                </w:p>
              </w:tc>
            </w:tr>
            <w:tr w14:paraId="0040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15" w:type="dxa"/>
                  <w:tcBorders>
                    <w:left w:val="double" w:color="auto" w:sz="4" w:space="0"/>
                  </w:tcBorders>
                  <w:vAlign w:val="center"/>
                </w:tcPr>
                <w:p w14:paraId="5CD17E2F">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100以下</w:t>
                  </w:r>
                </w:p>
              </w:tc>
              <w:tc>
                <w:tcPr>
                  <w:tcW w:w="1133" w:type="dxa"/>
                  <w:tcBorders>
                    <w:right w:val="double" w:color="auto" w:sz="4" w:space="0"/>
                  </w:tcBorders>
                  <w:vAlign w:val="center"/>
                </w:tcPr>
                <w:p w14:paraId="6BE2B181">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1.7%</w:t>
                  </w:r>
                </w:p>
              </w:tc>
              <w:tc>
                <w:tcPr>
                  <w:tcW w:w="1537" w:type="dxa"/>
                  <w:tcBorders>
                    <w:left w:val="double" w:color="auto" w:sz="4" w:space="0"/>
                  </w:tcBorders>
                  <w:vAlign w:val="center"/>
                </w:tcPr>
                <w:p w14:paraId="72C0994C">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500-1000</w:t>
                  </w:r>
                </w:p>
              </w:tc>
              <w:tc>
                <w:tcPr>
                  <w:tcW w:w="1214" w:type="dxa"/>
                  <w:tcBorders>
                    <w:right w:val="double" w:color="auto" w:sz="4" w:space="0"/>
                  </w:tcBorders>
                  <w:vAlign w:val="center"/>
                </w:tcPr>
                <w:p w14:paraId="61C5E720">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0.7</w:t>
                  </w:r>
                  <w:r>
                    <w:rPr>
                      <w:rFonts w:hint="eastAsia" w:asciiTheme="minorEastAsia" w:hAnsiTheme="minorEastAsia" w:eastAsiaTheme="minorEastAsia" w:cstheme="minorEastAsia"/>
                      <w:sz w:val="21"/>
                      <w:szCs w:val="21"/>
                      <w:highlight w:val="none"/>
                    </w:rPr>
                    <w:t>%</w:t>
                  </w:r>
                </w:p>
              </w:tc>
            </w:tr>
            <w:tr w14:paraId="1C75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15" w:type="dxa"/>
                  <w:tcBorders>
                    <w:left w:val="double" w:color="auto" w:sz="4" w:space="0"/>
                    <w:bottom w:val="double" w:color="auto" w:sz="4" w:space="0"/>
                  </w:tcBorders>
                  <w:vAlign w:val="center"/>
                </w:tcPr>
                <w:p w14:paraId="4D3FB9DC">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100-500</w:t>
                  </w:r>
                </w:p>
              </w:tc>
              <w:tc>
                <w:tcPr>
                  <w:tcW w:w="1133" w:type="dxa"/>
                  <w:tcBorders>
                    <w:bottom w:val="double" w:color="auto" w:sz="4" w:space="0"/>
                    <w:right w:val="double" w:color="auto" w:sz="4" w:space="0"/>
                  </w:tcBorders>
                  <w:vAlign w:val="center"/>
                </w:tcPr>
                <w:p w14:paraId="20CA11B4">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1.2%</w:t>
                  </w:r>
                </w:p>
              </w:tc>
              <w:tc>
                <w:tcPr>
                  <w:tcW w:w="1537" w:type="dxa"/>
                  <w:tcBorders>
                    <w:left w:val="double" w:color="auto" w:sz="4" w:space="0"/>
                    <w:bottom w:val="double" w:color="auto" w:sz="4" w:space="0"/>
                  </w:tcBorders>
                  <w:vAlign w:val="center"/>
                </w:tcPr>
                <w:p w14:paraId="0315F405">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1000-5000</w:t>
                  </w:r>
                </w:p>
              </w:tc>
              <w:tc>
                <w:tcPr>
                  <w:tcW w:w="1214" w:type="dxa"/>
                  <w:tcBorders>
                    <w:bottom w:val="double" w:color="auto" w:sz="4" w:space="0"/>
                    <w:right w:val="double" w:color="auto" w:sz="4" w:space="0"/>
                  </w:tcBorders>
                  <w:vAlign w:val="center"/>
                </w:tcPr>
                <w:p w14:paraId="7C3F1E2F">
                  <w:pPr>
                    <w:keepNext w:val="0"/>
                    <w:keepLines w:val="0"/>
                    <w:pageBreakBefore w:val="0"/>
                    <w:widowControl w:val="0"/>
                    <w:kinsoku/>
                    <w:wordWrap/>
                    <w:overflowPunct/>
                    <w:topLinePunct w:val="0"/>
                    <w:autoSpaceDE/>
                    <w:autoSpaceDN/>
                    <w:bidi w:val="0"/>
                    <w:snapToGrid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0.4</w:t>
                  </w:r>
                  <w:r>
                    <w:rPr>
                      <w:rFonts w:hint="eastAsia" w:asciiTheme="minorEastAsia" w:hAnsiTheme="minorEastAsia" w:eastAsiaTheme="minorEastAsia" w:cstheme="minorEastAsia"/>
                      <w:sz w:val="21"/>
                      <w:szCs w:val="21"/>
                      <w:highlight w:val="none"/>
                    </w:rPr>
                    <w:t>%</w:t>
                  </w:r>
                </w:p>
              </w:tc>
            </w:tr>
          </w:tbl>
          <w:p w14:paraId="70D35AC7">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计费方式为分段累进计费。</w:t>
            </w:r>
          </w:p>
          <w:p w14:paraId="774E72E2">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成交人</w:t>
            </w:r>
            <w:r>
              <w:rPr>
                <w:rFonts w:hint="eastAsia" w:asciiTheme="minorEastAsia" w:hAnsiTheme="minorEastAsia" w:eastAsiaTheme="minorEastAsia" w:cstheme="minorEastAsia"/>
                <w:sz w:val="21"/>
                <w:szCs w:val="21"/>
                <w:highlight w:val="none"/>
              </w:rPr>
              <w:t>在领取中标通知书时</w:t>
            </w:r>
            <w:r>
              <w:rPr>
                <w:rFonts w:hint="eastAsia" w:asciiTheme="minorEastAsia" w:hAnsiTheme="minorEastAsia" w:eastAsiaTheme="minorEastAsia" w:cstheme="minorEastAsia"/>
                <w:sz w:val="21"/>
                <w:szCs w:val="21"/>
                <w:highlight w:val="none"/>
                <w:lang w:val="en-US" w:eastAsia="zh-CN"/>
              </w:rPr>
              <w:t>代理</w:t>
            </w:r>
            <w:r>
              <w:rPr>
                <w:rFonts w:hint="eastAsia" w:asciiTheme="minorEastAsia" w:hAnsiTheme="minorEastAsia" w:eastAsiaTheme="minorEastAsia" w:cstheme="minorEastAsia"/>
                <w:sz w:val="21"/>
                <w:szCs w:val="21"/>
                <w:highlight w:val="none"/>
              </w:rPr>
              <w:t>服务费应当交至下面账号：</w:t>
            </w:r>
          </w:p>
          <w:p w14:paraId="179A4C34">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单位名称：</w:t>
            </w:r>
            <w:r>
              <w:rPr>
                <w:rFonts w:hint="eastAsia" w:asciiTheme="minorEastAsia" w:hAnsiTheme="minorEastAsia" w:eastAsiaTheme="minorEastAsia" w:cstheme="minorEastAsia"/>
                <w:sz w:val="21"/>
                <w:szCs w:val="21"/>
                <w:highlight w:val="none"/>
                <w:lang w:eastAsia="zh-CN"/>
              </w:rPr>
              <w:t>恒信咨询管理有限公司</w:t>
            </w:r>
          </w:p>
          <w:p w14:paraId="156A235C">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 户 行：交通银行郑州北环路支行</w:t>
            </w:r>
          </w:p>
          <w:p w14:paraId="23DB4A4E">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账    号：411062400018010005642</w:t>
            </w:r>
          </w:p>
          <w:p w14:paraId="2EBE498F">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电汇备注：</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项目名称+包段</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代理</w:t>
            </w:r>
            <w:r>
              <w:rPr>
                <w:rFonts w:hint="eastAsia" w:asciiTheme="minorEastAsia" w:hAnsiTheme="minorEastAsia" w:eastAsiaTheme="minorEastAsia" w:cstheme="minorEastAsia"/>
                <w:sz w:val="21"/>
                <w:szCs w:val="21"/>
                <w:highlight w:val="none"/>
              </w:rPr>
              <w:t>服务费。</w:t>
            </w:r>
            <w:r>
              <w:rPr>
                <w:rFonts w:hint="eastAsia" w:asciiTheme="minorEastAsia" w:hAnsiTheme="minorEastAsia" w:eastAsiaTheme="minorEastAsia" w:cstheme="minorEastAsia"/>
                <w:sz w:val="21"/>
                <w:szCs w:val="21"/>
                <w:highlight w:val="none"/>
              </w:rPr>
              <w:br w:type="textWrapping"/>
            </w:r>
            <w:r>
              <w:rPr>
                <w:rFonts w:hint="eastAsia" w:asciiTheme="minorEastAsia" w:hAnsiTheme="minorEastAsia" w:eastAsiaTheme="minorEastAsia" w:cstheme="minorEastAsia"/>
                <w:b/>
                <w:bCs/>
                <w:sz w:val="21"/>
                <w:szCs w:val="21"/>
                <w:highlight w:val="none"/>
                <w:lang w:eastAsia="zh-CN"/>
              </w:rPr>
              <w:t>注：代理费缴纳完毕后将汇款凭证发送至</w:t>
            </w:r>
            <w:r>
              <w:rPr>
                <w:rFonts w:hint="eastAsia" w:asciiTheme="minorEastAsia" w:hAnsiTheme="minorEastAsia" w:eastAsiaTheme="minorEastAsia" w:cstheme="minorEastAsia"/>
                <w:b/>
                <w:bCs/>
                <w:sz w:val="21"/>
                <w:szCs w:val="21"/>
                <w:highlight w:val="none"/>
              </w:rPr>
              <w:fldChar w:fldCharType="begin"/>
            </w:r>
            <w:r>
              <w:rPr>
                <w:rFonts w:hint="eastAsia" w:asciiTheme="minorEastAsia" w:hAnsiTheme="minorEastAsia" w:eastAsiaTheme="minorEastAsia" w:cstheme="minorEastAsia"/>
                <w:b/>
                <w:bCs/>
                <w:sz w:val="21"/>
                <w:szCs w:val="21"/>
                <w:highlight w:val="none"/>
              </w:rPr>
              <w:instrText xml:space="preserve"> HYPERLINK "mailto:905777961@qq.com" </w:instrText>
            </w:r>
            <w:r>
              <w:rPr>
                <w:rFonts w:hint="eastAsia" w:asciiTheme="minorEastAsia" w:hAnsiTheme="minorEastAsia" w:eastAsiaTheme="minorEastAsia" w:cstheme="minorEastAsia"/>
                <w:b/>
                <w:bCs/>
                <w:sz w:val="21"/>
                <w:szCs w:val="21"/>
                <w:highlight w:val="none"/>
              </w:rPr>
              <w:fldChar w:fldCharType="separate"/>
            </w:r>
            <w:r>
              <w:rPr>
                <w:rFonts w:hint="eastAsia" w:asciiTheme="minorEastAsia" w:hAnsiTheme="minorEastAsia" w:eastAsiaTheme="minorEastAsia" w:cstheme="minorEastAsia"/>
                <w:b/>
                <w:bCs/>
                <w:sz w:val="21"/>
                <w:szCs w:val="21"/>
                <w:highlight w:val="none"/>
              </w:rPr>
              <w:t>905777961@qq.com</w:t>
            </w:r>
            <w:r>
              <w:rPr>
                <w:rFonts w:hint="eastAsia" w:asciiTheme="minorEastAsia" w:hAnsiTheme="minorEastAsia" w:eastAsiaTheme="minorEastAsia" w:cstheme="minorEastAsia"/>
                <w:b/>
                <w:bCs/>
                <w:sz w:val="21"/>
                <w:szCs w:val="21"/>
                <w:highlight w:val="none"/>
              </w:rPr>
              <w:fldChar w:fldCharType="end"/>
            </w:r>
            <w:r>
              <w:rPr>
                <w:rFonts w:hint="eastAsia" w:asciiTheme="minorEastAsia" w:hAnsiTheme="minorEastAsia" w:eastAsiaTheme="minorEastAsia" w:cstheme="minorEastAsia"/>
                <w:b/>
                <w:bCs/>
                <w:sz w:val="21"/>
                <w:szCs w:val="21"/>
                <w:highlight w:val="none"/>
                <w:lang w:val="en-US" w:eastAsia="zh-CN"/>
              </w:rPr>
              <w:t>邮箱。</w:t>
            </w:r>
          </w:p>
        </w:tc>
      </w:tr>
      <w:tr w14:paraId="643E6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32B49BB8">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22</w:t>
            </w:r>
          </w:p>
        </w:tc>
        <w:tc>
          <w:tcPr>
            <w:tcW w:w="1738" w:type="dxa"/>
            <w:vAlign w:val="center"/>
          </w:tcPr>
          <w:p w14:paraId="55C6C2CD">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本项目预算</w:t>
            </w:r>
          </w:p>
        </w:tc>
        <w:tc>
          <w:tcPr>
            <w:tcW w:w="7092" w:type="dxa"/>
          </w:tcPr>
          <w:p w14:paraId="06063F7F">
            <w:pPr>
              <w:keepNext w:val="0"/>
              <w:keepLines w:val="0"/>
              <w:pageBreakBefore w:val="0"/>
              <w:widowControl w:val="0"/>
              <w:tabs>
                <w:tab w:val="left" w:pos="720"/>
              </w:tabs>
              <w:kinsoku/>
              <w:wordWrap w:val="0"/>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eastAsia="zh-CN"/>
              </w:rPr>
              <w:t>本项目总预算：</w:t>
            </w:r>
            <w:r>
              <w:rPr>
                <w:rFonts w:hint="eastAsia" w:asciiTheme="minorEastAsia" w:hAnsiTheme="minorEastAsia" w:eastAsiaTheme="minorEastAsia" w:cstheme="minorEastAsia"/>
                <w:sz w:val="21"/>
                <w:szCs w:val="21"/>
                <w:highlight w:val="none"/>
                <w:lang w:val="en-US" w:eastAsia="zh-CN"/>
              </w:rPr>
              <w:t>230.00万元。各包最高限价见第四章采购需求及相关要求。</w:t>
            </w:r>
          </w:p>
          <w:p w14:paraId="462067E4">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单一来源响应报价高于</w:t>
            </w:r>
            <w:r>
              <w:rPr>
                <w:rFonts w:hint="eastAsia" w:asciiTheme="minorEastAsia" w:hAnsiTheme="minorEastAsia" w:eastAsiaTheme="minorEastAsia" w:cstheme="minorEastAsia"/>
                <w:sz w:val="21"/>
                <w:szCs w:val="21"/>
                <w:highlight w:val="none"/>
                <w:lang w:val="en-US"/>
              </w:rPr>
              <w:t>各</w:t>
            </w:r>
            <w:r>
              <w:rPr>
                <w:rFonts w:hint="eastAsia" w:asciiTheme="minorEastAsia" w:hAnsiTheme="minorEastAsia" w:eastAsiaTheme="minorEastAsia" w:cstheme="minorEastAsia"/>
                <w:sz w:val="21"/>
                <w:szCs w:val="21"/>
                <w:highlight w:val="none"/>
                <w:lang w:val="en-US" w:eastAsia="zh-CN"/>
              </w:rPr>
              <w:t>包段</w:t>
            </w:r>
            <w:r>
              <w:rPr>
                <w:rFonts w:hint="eastAsia" w:asciiTheme="minorEastAsia" w:hAnsiTheme="minorEastAsia" w:eastAsiaTheme="minorEastAsia" w:cstheme="minorEastAsia"/>
                <w:sz w:val="21"/>
                <w:szCs w:val="21"/>
                <w:highlight w:val="none"/>
                <w:lang w:val="en-US"/>
              </w:rPr>
              <w:t>最高限价</w:t>
            </w:r>
            <w:r>
              <w:rPr>
                <w:rFonts w:hint="eastAsia" w:asciiTheme="minorEastAsia" w:hAnsiTheme="minorEastAsia" w:eastAsiaTheme="minorEastAsia" w:cstheme="minorEastAsia"/>
                <w:sz w:val="21"/>
                <w:szCs w:val="21"/>
                <w:highlight w:val="none"/>
              </w:rPr>
              <w:t>的视无效</w:t>
            </w:r>
            <w:r>
              <w:rPr>
                <w:rFonts w:hint="eastAsia" w:asciiTheme="minorEastAsia" w:hAnsiTheme="minorEastAsia" w:eastAsiaTheme="minorEastAsia" w:cstheme="minorEastAsia"/>
                <w:sz w:val="21"/>
                <w:szCs w:val="21"/>
                <w:highlight w:val="none"/>
                <w:lang w:val="en-US"/>
              </w:rPr>
              <w:t>响应</w:t>
            </w:r>
            <w:r>
              <w:rPr>
                <w:rFonts w:hint="eastAsia" w:asciiTheme="minorEastAsia" w:hAnsiTheme="minorEastAsia" w:eastAsiaTheme="minorEastAsia" w:cstheme="minorEastAsia"/>
                <w:sz w:val="21"/>
                <w:szCs w:val="21"/>
                <w:highlight w:val="none"/>
              </w:rPr>
              <w:t>。</w:t>
            </w:r>
          </w:p>
        </w:tc>
      </w:tr>
      <w:tr w14:paraId="7079B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5" w:type="dxa"/>
            <w:vAlign w:val="center"/>
          </w:tcPr>
          <w:p w14:paraId="4826DDA0">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23</w:t>
            </w:r>
          </w:p>
        </w:tc>
        <w:tc>
          <w:tcPr>
            <w:tcW w:w="1738" w:type="dxa"/>
            <w:vAlign w:val="center"/>
          </w:tcPr>
          <w:p w14:paraId="16110E22">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解释权</w:t>
            </w:r>
          </w:p>
        </w:tc>
        <w:tc>
          <w:tcPr>
            <w:tcW w:w="7092" w:type="dxa"/>
          </w:tcPr>
          <w:p w14:paraId="2757DB03">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构成本竞争性单一来源文件的各个组成文件应互为解释，互为说明；如有不明确或不一致，构成合同文件组成内容的，以合同文件约定内容为准，且以专用合同条款约定的合同文件优先顺序解释；除单一来源采购文件中有特别规定外，仅适用于单一来源的规定，按单一来源公告、供应商须知、单一来源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供应商须知前附表和供应商须知正文不一致时，以供应商须知前附表为准。</w:t>
            </w:r>
          </w:p>
        </w:tc>
      </w:tr>
    </w:tbl>
    <w:p w14:paraId="3A543777">
      <w:pPr>
        <w:spacing w:before="120" w:beforeLines="50" w:after="120" w:afterLines="50" w:line="360" w:lineRule="auto"/>
        <w:rPr>
          <w:rFonts w:ascii="Times New Roman" w:hAnsi="Times New Roman" w:cs="Times New Roman"/>
          <w:highlight w:val="none"/>
        </w:rPr>
      </w:pPr>
    </w:p>
    <w:p w14:paraId="1E9E5C7A">
      <w:pPr>
        <w:pStyle w:val="9"/>
        <w:rPr>
          <w:rFonts w:ascii="Times New Roman" w:hAnsi="Times New Roman" w:cs="Times New Roman"/>
          <w:highlight w:val="none"/>
        </w:rPr>
      </w:pPr>
    </w:p>
    <w:p w14:paraId="3AD02217">
      <w:pPr>
        <w:bidi w:val="0"/>
        <w:rPr>
          <w:highlight w:val="none"/>
        </w:rPr>
      </w:pPr>
    </w:p>
    <w:p w14:paraId="16BBB8ED">
      <w:pPr>
        <w:pStyle w:val="9"/>
        <w:rPr>
          <w:highlight w:val="none"/>
        </w:rPr>
      </w:pPr>
    </w:p>
    <w:p w14:paraId="26FAF1EE">
      <w:pPr>
        <w:rPr>
          <w:highlight w:val="none"/>
        </w:rPr>
      </w:pPr>
    </w:p>
    <w:p w14:paraId="552DFED9">
      <w:pPr>
        <w:pStyle w:val="9"/>
        <w:rPr>
          <w:highlight w:val="none"/>
        </w:rPr>
      </w:pPr>
    </w:p>
    <w:p w14:paraId="6AA22BD6">
      <w:pPr>
        <w:rPr>
          <w:highlight w:val="none"/>
        </w:rPr>
      </w:pPr>
    </w:p>
    <w:p w14:paraId="7F60E19F">
      <w:pPr>
        <w:rPr>
          <w:highlight w:val="none"/>
        </w:rPr>
      </w:pPr>
    </w:p>
    <w:p w14:paraId="763D7E4D">
      <w:pPr>
        <w:rPr>
          <w:highlight w:val="none"/>
        </w:rPr>
      </w:pPr>
    </w:p>
    <w:p w14:paraId="0D3DDFB0">
      <w:pPr>
        <w:rPr>
          <w:highlight w:val="none"/>
        </w:rPr>
      </w:pPr>
    </w:p>
    <w:p w14:paraId="74F97EFE">
      <w:pPr>
        <w:pStyle w:val="9"/>
        <w:rPr>
          <w:highlight w:val="none"/>
        </w:rPr>
      </w:pPr>
    </w:p>
    <w:p w14:paraId="14EEA987">
      <w:pPr>
        <w:rPr>
          <w:rFonts w:hint="eastAsia" w:asciiTheme="minorEastAsia" w:hAnsiTheme="minorEastAsia" w:eastAsiaTheme="minorEastAsia" w:cstheme="minorEastAsia"/>
          <w:b/>
          <w:sz w:val="21"/>
          <w:szCs w:val="21"/>
          <w:highlight w:val="none"/>
        </w:rPr>
      </w:pPr>
      <w:bookmarkStart w:id="59" w:name="一、总_则"/>
      <w:bookmarkEnd w:id="59"/>
      <w:bookmarkStart w:id="60" w:name="_Toc8947_WPSOffice_Level2"/>
      <w:bookmarkStart w:id="61" w:name="_Toc21198"/>
      <w:bookmarkStart w:id="62" w:name="_Toc24023_WPSOffice_Level2"/>
      <w:bookmarkStart w:id="63" w:name="_Toc31644"/>
      <w:r>
        <w:rPr>
          <w:rFonts w:hint="eastAsia" w:asciiTheme="minorEastAsia" w:hAnsiTheme="minorEastAsia" w:eastAsiaTheme="minorEastAsia" w:cstheme="minorEastAsia"/>
          <w:b/>
          <w:sz w:val="21"/>
          <w:szCs w:val="21"/>
          <w:highlight w:val="none"/>
        </w:rPr>
        <w:br w:type="page"/>
      </w:r>
    </w:p>
    <w:p w14:paraId="444929F0">
      <w:pPr>
        <w:keepNext w:val="0"/>
        <w:keepLines w:val="0"/>
        <w:pageBreakBefore w:val="0"/>
        <w:kinsoku/>
        <w:wordWrap/>
        <w:overflowPunct/>
        <w:topLinePunct w:val="0"/>
        <w:autoSpaceDE w:val="0"/>
        <w:autoSpaceDN w:val="0"/>
        <w:bidi w:val="0"/>
        <w:adjustRightInd/>
        <w:snapToGrid/>
        <w:spacing w:line="360" w:lineRule="auto"/>
        <w:ind w:left="773" w:right="1210"/>
        <w:jc w:val="center"/>
        <w:textAlignment w:val="auto"/>
        <w:outlineLvl w:val="1"/>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一、总 则</w:t>
      </w:r>
      <w:bookmarkEnd w:id="60"/>
      <w:bookmarkEnd w:id="61"/>
      <w:bookmarkEnd w:id="62"/>
      <w:bookmarkEnd w:id="63"/>
    </w:p>
    <w:p w14:paraId="45DAC191">
      <w:pPr>
        <w:pStyle w:val="5"/>
        <w:keepNext w:val="0"/>
        <w:keepLines w:val="0"/>
        <w:pageBreakBefore w:val="0"/>
        <w:widowControl w:val="0"/>
        <w:kinsoku/>
        <w:wordWrap w:val="0"/>
        <w:overflowPunct/>
        <w:topLinePunct w:val="0"/>
        <w:autoSpaceDE w:val="0"/>
        <w:autoSpaceDN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1"/>
          <w:szCs w:val="21"/>
          <w:highlight w:val="none"/>
        </w:rPr>
      </w:pPr>
      <w:bookmarkStart w:id="64" w:name="_Toc3049_WPSOffice_Level3"/>
      <w:bookmarkStart w:id="65" w:name="_Toc11205_WPSOffice_Level3"/>
      <w:r>
        <w:rPr>
          <w:rFonts w:hint="eastAsia" w:asciiTheme="minorEastAsia" w:hAnsiTheme="minorEastAsia" w:eastAsiaTheme="minorEastAsia" w:cstheme="minorEastAsia"/>
          <w:sz w:val="21"/>
          <w:szCs w:val="21"/>
          <w:highlight w:val="none"/>
        </w:rPr>
        <w:t>1、适用范围：</w:t>
      </w:r>
      <w:bookmarkEnd w:id="64"/>
      <w:bookmarkEnd w:id="65"/>
    </w:p>
    <w:p w14:paraId="7440A84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本单一来源采购文件仅适用于</w:t>
      </w:r>
      <w:r>
        <w:rPr>
          <w:rFonts w:hint="eastAsia" w:asciiTheme="minorEastAsia" w:hAnsiTheme="minorEastAsia" w:eastAsiaTheme="minorEastAsia" w:cstheme="minorEastAsia"/>
          <w:sz w:val="21"/>
          <w:szCs w:val="21"/>
          <w:highlight w:val="none"/>
          <w:shd w:val="clear" w:color="auto" w:fill="FFFFFF"/>
          <w:lang w:eastAsia="zh-CN"/>
        </w:rPr>
        <w:t>南阳师范学院图书馆2026年单一来源资源库采购项目</w:t>
      </w:r>
      <w:r>
        <w:rPr>
          <w:rFonts w:hint="eastAsia" w:asciiTheme="minorEastAsia" w:hAnsiTheme="minorEastAsia" w:eastAsiaTheme="minorEastAsia" w:cstheme="minorEastAsia"/>
          <w:sz w:val="21"/>
          <w:szCs w:val="21"/>
          <w:highlight w:val="none"/>
          <w:lang w:val="zh-CN" w:eastAsia="zh-CN"/>
        </w:rPr>
        <w:t>。</w:t>
      </w:r>
    </w:p>
    <w:p w14:paraId="6F855688">
      <w:pPr>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outlineLvl w:val="2"/>
        <w:rPr>
          <w:rFonts w:hint="eastAsia" w:asciiTheme="minorEastAsia" w:hAnsiTheme="minorEastAsia" w:eastAsiaTheme="minorEastAsia" w:cstheme="minorEastAsia"/>
          <w:b/>
          <w:sz w:val="21"/>
          <w:szCs w:val="21"/>
          <w:highlight w:val="none"/>
        </w:rPr>
      </w:pPr>
      <w:bookmarkStart w:id="66" w:name="_Toc8161_WPSOffice_Level3"/>
      <w:bookmarkStart w:id="67" w:name="_Toc24015_WPSOffice_Level3"/>
      <w:r>
        <w:rPr>
          <w:rFonts w:hint="eastAsia" w:asciiTheme="minorEastAsia" w:hAnsiTheme="minorEastAsia" w:eastAsiaTheme="minorEastAsia" w:cstheme="minorEastAsia"/>
          <w:b/>
          <w:sz w:val="21"/>
          <w:szCs w:val="21"/>
          <w:highlight w:val="none"/>
        </w:rPr>
        <w:t>2、定义：</w:t>
      </w:r>
      <w:bookmarkEnd w:id="66"/>
      <w:bookmarkEnd w:id="67"/>
    </w:p>
    <w:p w14:paraId="6955810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2.1采购人：南阳师范学院。</w:t>
      </w:r>
    </w:p>
    <w:p w14:paraId="10442A3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2.2采购代理机构：恒信咨询管理有限公司。</w:t>
      </w:r>
    </w:p>
    <w:p w14:paraId="221326D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2.3单一来源采购文件：采购人或采购代理机构向拟参加</w:t>
      </w:r>
      <w:r>
        <w:rPr>
          <w:rFonts w:hint="eastAsia" w:asciiTheme="minorEastAsia" w:hAnsiTheme="minorEastAsia" w:eastAsiaTheme="minorEastAsia" w:cstheme="minorEastAsia"/>
          <w:sz w:val="21"/>
          <w:szCs w:val="21"/>
          <w:highlight w:val="none"/>
          <w:lang w:val="en-US" w:eastAsia="zh-CN"/>
        </w:rPr>
        <w:t>采购</w:t>
      </w:r>
      <w:r>
        <w:rPr>
          <w:rFonts w:hint="eastAsia" w:asciiTheme="minorEastAsia" w:hAnsiTheme="minorEastAsia" w:eastAsiaTheme="minorEastAsia" w:cstheme="minorEastAsia"/>
          <w:sz w:val="21"/>
          <w:szCs w:val="21"/>
          <w:highlight w:val="none"/>
          <w:lang w:val="zh-CN" w:eastAsia="zh-CN"/>
        </w:rPr>
        <w:t>的供应商所提供的文件。</w:t>
      </w:r>
    </w:p>
    <w:p w14:paraId="53C5D0C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2.4响应文件：参加</w:t>
      </w:r>
      <w:r>
        <w:rPr>
          <w:rFonts w:hint="eastAsia" w:asciiTheme="minorEastAsia" w:hAnsiTheme="minorEastAsia" w:eastAsiaTheme="minorEastAsia" w:cstheme="minorEastAsia"/>
          <w:sz w:val="21"/>
          <w:szCs w:val="21"/>
          <w:highlight w:val="none"/>
          <w:lang w:val="en-US" w:eastAsia="zh-CN"/>
        </w:rPr>
        <w:t>采购</w:t>
      </w:r>
      <w:r>
        <w:rPr>
          <w:rFonts w:hint="eastAsia" w:asciiTheme="minorEastAsia" w:hAnsiTheme="minorEastAsia" w:eastAsiaTheme="minorEastAsia" w:cstheme="minorEastAsia"/>
          <w:sz w:val="21"/>
          <w:szCs w:val="21"/>
          <w:highlight w:val="none"/>
          <w:lang w:val="zh-CN" w:eastAsia="zh-CN"/>
        </w:rPr>
        <w:t>的供应商向采购人或采购代理机构递交的为响应本项目内容而编制的文件。</w:t>
      </w:r>
    </w:p>
    <w:p w14:paraId="66E872B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2.5单一来源合格供应商：详见</w:t>
      </w:r>
      <w:r>
        <w:rPr>
          <w:rFonts w:hint="eastAsia" w:asciiTheme="minorEastAsia" w:hAnsiTheme="minorEastAsia" w:eastAsiaTheme="minorEastAsia" w:cstheme="minorEastAsia"/>
          <w:sz w:val="21"/>
          <w:szCs w:val="21"/>
          <w:highlight w:val="none"/>
          <w:lang w:val="en-US" w:eastAsia="zh-CN"/>
        </w:rPr>
        <w:t>采购公告</w:t>
      </w:r>
    </w:p>
    <w:p w14:paraId="7E857DF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2.5.1收到采购人或采购代理机构的</w:t>
      </w:r>
      <w:r>
        <w:rPr>
          <w:rFonts w:hint="eastAsia" w:asciiTheme="minorEastAsia" w:hAnsiTheme="minorEastAsia" w:eastAsiaTheme="minorEastAsia" w:cstheme="minorEastAsia"/>
          <w:sz w:val="21"/>
          <w:szCs w:val="21"/>
          <w:highlight w:val="none"/>
          <w:lang w:val="en-US" w:eastAsia="zh-CN"/>
        </w:rPr>
        <w:t>邀请</w:t>
      </w:r>
      <w:r>
        <w:rPr>
          <w:rFonts w:hint="eastAsia" w:asciiTheme="minorEastAsia" w:hAnsiTheme="minorEastAsia" w:eastAsiaTheme="minorEastAsia" w:cstheme="minorEastAsia"/>
          <w:sz w:val="21"/>
          <w:szCs w:val="21"/>
          <w:highlight w:val="none"/>
          <w:lang w:val="zh-CN" w:eastAsia="zh-CN"/>
        </w:rPr>
        <w:t>，符合供应商须知前附表单一来源供应商资格要求的规定；</w:t>
      </w:r>
    </w:p>
    <w:p w14:paraId="623E625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2.5.2按单一来源采购文件要求提交响应文件；</w:t>
      </w:r>
    </w:p>
    <w:p w14:paraId="0E5090E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2.5.3</w:t>
      </w:r>
      <w:r>
        <w:rPr>
          <w:rFonts w:hint="eastAsia" w:asciiTheme="minorEastAsia" w:hAnsiTheme="minorEastAsia" w:eastAsiaTheme="minorEastAsia" w:cstheme="minorEastAsia"/>
          <w:sz w:val="21"/>
          <w:szCs w:val="21"/>
          <w:highlight w:val="none"/>
          <w:lang w:val="en-US" w:eastAsia="zh-CN"/>
        </w:rPr>
        <w:t>根据《河南省财政厅关于优化政府采购营商环境有关问题的通知》（豫财购[2019]4号）文件之规定，本次</w:t>
      </w:r>
      <w:r>
        <w:rPr>
          <w:rFonts w:hint="eastAsia" w:asciiTheme="minorEastAsia" w:hAnsiTheme="minorEastAsia" w:eastAsiaTheme="minorEastAsia" w:cstheme="minorEastAsia"/>
          <w:sz w:val="21"/>
          <w:szCs w:val="21"/>
          <w:highlight w:val="none"/>
          <w:lang w:val="zh-CN" w:eastAsia="zh-CN"/>
        </w:rPr>
        <w:t>采购</w:t>
      </w:r>
      <w:r>
        <w:rPr>
          <w:rFonts w:hint="eastAsia" w:asciiTheme="minorEastAsia" w:hAnsiTheme="minorEastAsia" w:eastAsiaTheme="minorEastAsia" w:cstheme="minorEastAsia"/>
          <w:sz w:val="21"/>
          <w:szCs w:val="21"/>
          <w:highlight w:val="none"/>
          <w:lang w:val="en-US" w:eastAsia="zh-CN"/>
        </w:rPr>
        <w:t>不再要求供应商提交单</w:t>
      </w:r>
      <w:r>
        <w:rPr>
          <w:rFonts w:hint="eastAsia" w:asciiTheme="minorEastAsia" w:hAnsiTheme="minorEastAsia" w:eastAsiaTheme="minorEastAsia" w:cstheme="minorEastAsia"/>
          <w:sz w:val="21"/>
          <w:szCs w:val="21"/>
          <w:highlight w:val="none"/>
          <w:lang w:val="zh-CN" w:eastAsia="zh-CN"/>
        </w:rPr>
        <w:t>一来源采购</w:t>
      </w:r>
      <w:r>
        <w:rPr>
          <w:rFonts w:hint="eastAsia" w:asciiTheme="minorEastAsia" w:hAnsiTheme="minorEastAsia" w:eastAsiaTheme="minorEastAsia" w:cstheme="minorEastAsia"/>
          <w:sz w:val="21"/>
          <w:szCs w:val="21"/>
          <w:highlight w:val="none"/>
          <w:lang w:val="en-US" w:eastAsia="zh-CN"/>
        </w:rPr>
        <w:t>保证金。</w:t>
      </w:r>
    </w:p>
    <w:p w14:paraId="43D2F4A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2.5.4遵守供应商各项承诺、义务和纪律。</w:t>
      </w:r>
    </w:p>
    <w:p w14:paraId="0F01BB7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 xml:space="preserve">2.6成交供应商：接到并接受《成交通知书》，最终被授予合同的供应商。 </w:t>
      </w:r>
    </w:p>
    <w:p w14:paraId="50816832">
      <w:pPr>
        <w:pStyle w:val="44"/>
        <w:keepNext w:val="0"/>
        <w:keepLines w:val="0"/>
        <w:pageBreakBefore w:val="0"/>
        <w:widowControl w:val="0"/>
        <w:tabs>
          <w:tab w:val="left" w:pos="1006"/>
        </w:tabs>
        <w:kinsoku/>
        <w:wordWrap w:val="0"/>
        <w:overflowPunct/>
        <w:topLinePunct w:val="0"/>
        <w:autoSpaceDE w:val="0"/>
        <w:autoSpaceDN w:val="0"/>
        <w:bidi w:val="0"/>
        <w:adjustRightInd/>
        <w:snapToGrid/>
        <w:spacing w:line="360" w:lineRule="auto"/>
        <w:ind w:left="0" w:leftChars="0" w:firstLine="0" w:firstLineChars="0"/>
        <w:textAlignment w:val="auto"/>
        <w:outlineLvl w:val="2"/>
        <w:rPr>
          <w:rFonts w:hint="eastAsia" w:asciiTheme="minorEastAsia" w:hAnsiTheme="minorEastAsia" w:eastAsiaTheme="minorEastAsia" w:cstheme="minorEastAsia"/>
          <w:b/>
          <w:sz w:val="21"/>
          <w:szCs w:val="21"/>
          <w:highlight w:val="none"/>
        </w:rPr>
      </w:pPr>
      <w:bookmarkStart w:id="68" w:name="_Toc8947_WPSOffice_Level3"/>
      <w:bookmarkStart w:id="69" w:name="_Toc26333_WPSOffice_Level3"/>
      <w:r>
        <w:rPr>
          <w:rFonts w:hint="eastAsia" w:asciiTheme="minorEastAsia" w:hAnsiTheme="minorEastAsia" w:eastAsiaTheme="minorEastAsia" w:cstheme="minorEastAsia"/>
          <w:b/>
          <w:sz w:val="21"/>
          <w:szCs w:val="21"/>
          <w:highlight w:val="none"/>
        </w:rPr>
        <w:t>3、谈判费用：</w:t>
      </w:r>
      <w:bookmarkEnd w:id="68"/>
      <w:bookmarkEnd w:id="69"/>
    </w:p>
    <w:p w14:paraId="0F87273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无论成交结果如何，参加</w:t>
      </w:r>
      <w:r>
        <w:rPr>
          <w:rFonts w:hint="eastAsia" w:asciiTheme="minorEastAsia" w:hAnsiTheme="minorEastAsia" w:eastAsiaTheme="minorEastAsia" w:cstheme="minorEastAsia"/>
          <w:sz w:val="21"/>
          <w:szCs w:val="21"/>
          <w:highlight w:val="none"/>
          <w:lang w:val="en-US" w:eastAsia="zh-CN"/>
        </w:rPr>
        <w:t>采购</w:t>
      </w:r>
      <w:r>
        <w:rPr>
          <w:rFonts w:hint="eastAsia" w:asciiTheme="minorEastAsia" w:hAnsiTheme="minorEastAsia" w:eastAsiaTheme="minorEastAsia" w:cstheme="minorEastAsia"/>
          <w:sz w:val="21"/>
          <w:szCs w:val="21"/>
          <w:highlight w:val="none"/>
          <w:lang w:val="zh-CN" w:eastAsia="zh-CN"/>
        </w:rPr>
        <w:t>的供应商应自行承担与参加</w:t>
      </w:r>
      <w:r>
        <w:rPr>
          <w:rFonts w:hint="eastAsia" w:asciiTheme="minorEastAsia" w:hAnsiTheme="minorEastAsia" w:eastAsiaTheme="minorEastAsia" w:cstheme="minorEastAsia"/>
          <w:sz w:val="21"/>
          <w:szCs w:val="21"/>
          <w:highlight w:val="none"/>
          <w:lang w:val="en-US" w:eastAsia="zh-CN"/>
        </w:rPr>
        <w:t>采购</w:t>
      </w:r>
      <w:r>
        <w:rPr>
          <w:rFonts w:hint="eastAsia" w:asciiTheme="minorEastAsia" w:hAnsiTheme="minorEastAsia" w:eastAsiaTheme="minorEastAsia" w:cstheme="minorEastAsia"/>
          <w:sz w:val="21"/>
          <w:szCs w:val="21"/>
          <w:highlight w:val="none"/>
          <w:lang w:val="zh-CN" w:eastAsia="zh-CN"/>
        </w:rPr>
        <w:t>有关的全部费用，采购人和采购代理机构在任何情况下均无义务和责任承担上述费用。</w:t>
      </w:r>
    </w:p>
    <w:p w14:paraId="4EF78B9F">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bookmarkStart w:id="70" w:name="二、单一来源采购文件说明"/>
      <w:bookmarkEnd w:id="70"/>
      <w:bookmarkStart w:id="71" w:name="_Toc10803"/>
      <w:bookmarkStart w:id="72" w:name="_Toc26926_WPSOffice_Level2"/>
      <w:bookmarkStart w:id="73" w:name="_Toc6708"/>
      <w:bookmarkStart w:id="74" w:name="_Toc19033_WPSOffice_Level2"/>
      <w:r>
        <w:rPr>
          <w:rFonts w:hint="eastAsia" w:asciiTheme="minorEastAsia" w:hAnsiTheme="minorEastAsia" w:eastAsiaTheme="minorEastAsia" w:cstheme="minorEastAsia"/>
          <w:b/>
          <w:sz w:val="21"/>
          <w:szCs w:val="21"/>
          <w:highlight w:val="none"/>
        </w:rPr>
        <w:t>二、单一来源采购文件说明</w:t>
      </w:r>
      <w:bookmarkEnd w:id="71"/>
      <w:bookmarkEnd w:id="72"/>
      <w:bookmarkEnd w:id="73"/>
      <w:bookmarkEnd w:id="74"/>
    </w:p>
    <w:p w14:paraId="09B4202B">
      <w:pPr>
        <w:pStyle w:val="5"/>
        <w:keepNext w:val="0"/>
        <w:keepLines w:val="0"/>
        <w:pageBreakBefore w:val="0"/>
        <w:widowControl w:val="0"/>
        <w:kinsoku/>
        <w:wordWrap w:val="0"/>
        <w:overflowPunct/>
        <w:topLinePunct w:val="0"/>
        <w:autoSpaceDE w:val="0"/>
        <w:autoSpaceDN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1"/>
          <w:szCs w:val="21"/>
          <w:highlight w:val="none"/>
          <w:lang w:val="zh-CN" w:eastAsia="zh-CN"/>
        </w:rPr>
      </w:pPr>
      <w:bookmarkStart w:id="75" w:name="_Toc27184_WPSOffice_Level3"/>
      <w:bookmarkStart w:id="76" w:name="_Toc26926_WPSOffice_Level3"/>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zh-CN" w:eastAsia="zh-CN"/>
        </w:rPr>
        <w:t>、单一来源采购文件的构成：</w:t>
      </w:r>
      <w:bookmarkEnd w:id="75"/>
      <w:bookmarkEnd w:id="76"/>
    </w:p>
    <w:p w14:paraId="5E42B71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（1）单一来源采购</w:t>
      </w:r>
      <w:r>
        <w:rPr>
          <w:rFonts w:hint="eastAsia" w:asciiTheme="minorEastAsia" w:hAnsiTheme="minorEastAsia" w:eastAsiaTheme="minorEastAsia" w:cstheme="minorEastAsia"/>
          <w:sz w:val="21"/>
          <w:szCs w:val="21"/>
          <w:highlight w:val="none"/>
          <w:lang w:val="en-US" w:eastAsia="zh-CN"/>
        </w:rPr>
        <w:t>公告</w:t>
      </w:r>
    </w:p>
    <w:p w14:paraId="407699F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（2）单一来源采购须知</w:t>
      </w:r>
    </w:p>
    <w:p w14:paraId="20FC68F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（3）合同</w:t>
      </w:r>
    </w:p>
    <w:p w14:paraId="0E53072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（4）技术标准和采购要求</w:t>
      </w:r>
    </w:p>
    <w:p w14:paraId="2246F51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（5）响应文件格式</w:t>
      </w:r>
    </w:p>
    <w:p w14:paraId="1735E9A6">
      <w:pPr>
        <w:pStyle w:val="5"/>
        <w:keepNext w:val="0"/>
        <w:keepLines w:val="0"/>
        <w:pageBreakBefore w:val="0"/>
        <w:widowControl w:val="0"/>
        <w:kinsoku/>
        <w:wordWrap w:val="0"/>
        <w:overflowPunct/>
        <w:topLinePunct w:val="0"/>
        <w:autoSpaceDE w:val="0"/>
        <w:autoSpaceDN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1"/>
          <w:szCs w:val="21"/>
          <w:highlight w:val="none"/>
        </w:rPr>
      </w:pPr>
      <w:bookmarkStart w:id="77" w:name="_Toc29845_WPSOffice_Level3"/>
      <w:bookmarkStart w:id="78" w:name="_Toc7994_WPSOffice_Level3"/>
      <w:r>
        <w:rPr>
          <w:rFonts w:hint="eastAsia" w:asciiTheme="minorEastAsia" w:hAnsiTheme="minorEastAsia" w:eastAsiaTheme="minorEastAsia" w:cstheme="minorEastAsia"/>
          <w:sz w:val="21"/>
          <w:szCs w:val="21"/>
          <w:highlight w:val="none"/>
        </w:rPr>
        <w:t>5、单一来源采购文件的澄清：</w:t>
      </w:r>
      <w:bookmarkEnd w:id="77"/>
      <w:bookmarkEnd w:id="78"/>
    </w:p>
    <w:p w14:paraId="0A513AC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供应商若对单一来源采购文件有任何疑问，应于响应性文件递交截止时间两个工作日前向采购人和代理机构提出澄清要求，并电话告知采购人和代理机构。无论是采购人根据需要主动对单一来源采购文件进行必要的澄清，或是根据供应商的要求对单一来源采购文件做出的澄清，采购人都将于响应性文件递交截止时间两个工作日予以澄清，同时将澄清文件向供应商发送。供应商在收到该澄清文件后，应于1日内在回复确认已收到该澄清，该澄清及答复作为单一来源采购文件的组成部分，具有约束作用。</w:t>
      </w:r>
    </w:p>
    <w:p w14:paraId="6949BED6">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79" w:name="_Toc17874_WPSOffice_Level3"/>
      <w:bookmarkStart w:id="80" w:name="_Toc184_WPSOffice_Level3"/>
      <w:r>
        <w:rPr>
          <w:rFonts w:hint="eastAsia" w:asciiTheme="minorEastAsia" w:hAnsiTheme="minorEastAsia" w:eastAsiaTheme="minorEastAsia" w:cstheme="minorEastAsia"/>
          <w:sz w:val="21"/>
          <w:szCs w:val="21"/>
          <w:highlight w:val="none"/>
        </w:rPr>
        <w:t>6、单一来源采购文件的修改与补充：</w:t>
      </w:r>
      <w:bookmarkEnd w:id="79"/>
      <w:bookmarkEnd w:id="80"/>
    </w:p>
    <w:p w14:paraId="4D2AF4F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6.1</w:t>
      </w:r>
      <w:r>
        <w:rPr>
          <w:rFonts w:hint="eastAsia" w:asciiTheme="minorEastAsia" w:hAnsiTheme="minorEastAsia" w:eastAsiaTheme="minorEastAsia" w:cstheme="minorEastAsia"/>
          <w:sz w:val="21"/>
          <w:szCs w:val="21"/>
          <w:highlight w:val="none"/>
          <w:lang w:val="en-US" w:eastAsia="zh-CN"/>
        </w:rPr>
        <w:t>采购方保留修改单一来源采购文件的权利，在响应文件递交截止时间两个工作日前，以书面形式通知所购买采购文件的供应商，供应商在收到修改通知后应立即予以确认。</w:t>
      </w:r>
    </w:p>
    <w:p w14:paraId="04040CF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6.2</w:t>
      </w:r>
      <w:r>
        <w:rPr>
          <w:rFonts w:hint="eastAsia" w:asciiTheme="minorEastAsia" w:hAnsiTheme="minorEastAsia" w:eastAsiaTheme="minorEastAsia" w:cstheme="minorEastAsia"/>
          <w:sz w:val="21"/>
          <w:szCs w:val="21"/>
          <w:highlight w:val="none"/>
          <w:lang w:val="en-US" w:eastAsia="zh-CN"/>
        </w:rPr>
        <w:t>为使供应商在准备响应文件时有合理的时间考虑采购方对单一来源采购文件的修改，在必要时，采购方可酌情推迟响应文件递交截止时间，代理机构将通过网站“变更公告”通知供应商。</w:t>
      </w:r>
    </w:p>
    <w:p w14:paraId="2A72D8F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6.3</w:t>
      </w:r>
      <w:r>
        <w:rPr>
          <w:rFonts w:hint="eastAsia" w:asciiTheme="minorEastAsia" w:hAnsiTheme="minorEastAsia" w:eastAsiaTheme="minorEastAsia" w:cstheme="minorEastAsia"/>
          <w:sz w:val="21"/>
          <w:szCs w:val="21"/>
          <w:highlight w:val="none"/>
          <w:lang w:val="en-US" w:eastAsia="zh-CN"/>
        </w:rPr>
        <w:t>单一来源采购文件的修改或澄清文件将构成单一来源采购文件的一部分，对供应商有同样约束力。</w:t>
      </w:r>
    </w:p>
    <w:p w14:paraId="12F974A3">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bookmarkStart w:id="81" w:name="三、响应文件的编制"/>
      <w:bookmarkEnd w:id="81"/>
      <w:bookmarkStart w:id="82" w:name="_Toc7994_WPSOffice_Level2"/>
      <w:bookmarkStart w:id="83" w:name="_Toc29580"/>
      <w:bookmarkStart w:id="84" w:name="_Toc26870"/>
      <w:bookmarkStart w:id="85" w:name="_Toc26496_WPSOffice_Level2"/>
      <w:r>
        <w:rPr>
          <w:rFonts w:hint="eastAsia" w:asciiTheme="minorEastAsia" w:hAnsiTheme="minorEastAsia" w:eastAsiaTheme="minorEastAsia" w:cstheme="minorEastAsia"/>
          <w:b/>
          <w:sz w:val="21"/>
          <w:szCs w:val="21"/>
          <w:highlight w:val="none"/>
        </w:rPr>
        <w:t>三、响应文件的编制</w:t>
      </w:r>
      <w:bookmarkEnd w:id="82"/>
      <w:bookmarkEnd w:id="83"/>
      <w:bookmarkEnd w:id="84"/>
      <w:bookmarkEnd w:id="85"/>
    </w:p>
    <w:p w14:paraId="06FC57F3">
      <w:pPr>
        <w:pStyle w:val="5"/>
        <w:keepNext w:val="0"/>
        <w:keepLines w:val="0"/>
        <w:pageBreakBefore w:val="0"/>
        <w:widowControl w:val="0"/>
        <w:numPr>
          <w:ilvl w:val="0"/>
          <w:numId w:val="2"/>
        </w:numPr>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86" w:name="_Toc3846_WPSOffice_Level3"/>
      <w:bookmarkStart w:id="87" w:name="_Toc24841_WPSOffice_Level3"/>
      <w:r>
        <w:rPr>
          <w:rFonts w:hint="eastAsia" w:asciiTheme="minorEastAsia" w:hAnsiTheme="minorEastAsia" w:eastAsiaTheme="minorEastAsia" w:cstheme="minorEastAsia"/>
          <w:sz w:val="21"/>
          <w:szCs w:val="21"/>
          <w:highlight w:val="none"/>
        </w:rPr>
        <w:t>响应性文件的组成：</w:t>
      </w:r>
      <w:bookmarkEnd w:id="86"/>
      <w:bookmarkEnd w:id="87"/>
    </w:p>
    <w:p w14:paraId="19C6CAB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详见第五章响应文件格式</w:t>
      </w:r>
    </w:p>
    <w:p w14:paraId="7A5C76BE">
      <w:pPr>
        <w:pStyle w:val="5"/>
        <w:keepNext w:val="0"/>
        <w:keepLines w:val="0"/>
        <w:pageBreakBefore w:val="0"/>
        <w:widowControl w:val="0"/>
        <w:numPr>
          <w:ilvl w:val="0"/>
          <w:numId w:val="2"/>
        </w:numPr>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88" w:name="_Toc30438_WPSOffice_Level3"/>
      <w:bookmarkStart w:id="89" w:name="_Toc24023_WPSOffice_Level3"/>
      <w:r>
        <w:rPr>
          <w:rFonts w:hint="eastAsia" w:asciiTheme="minorEastAsia" w:hAnsiTheme="minorEastAsia" w:eastAsiaTheme="minorEastAsia" w:cstheme="minorEastAsia"/>
          <w:sz w:val="21"/>
          <w:szCs w:val="21"/>
          <w:highlight w:val="none"/>
        </w:rPr>
        <w:t>编写要求：</w:t>
      </w:r>
      <w:bookmarkEnd w:id="88"/>
      <w:bookmarkEnd w:id="89"/>
    </w:p>
    <w:p w14:paraId="48445F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供应商应按单一来源采购文件中提供的格式编写响应性文件。</w:t>
      </w:r>
    </w:p>
    <w:p w14:paraId="0203D01D">
      <w:pPr>
        <w:pStyle w:val="5"/>
        <w:keepNext w:val="0"/>
        <w:keepLines w:val="0"/>
        <w:pageBreakBefore w:val="0"/>
        <w:widowControl w:val="0"/>
        <w:numPr>
          <w:ilvl w:val="0"/>
          <w:numId w:val="2"/>
        </w:numPr>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90" w:name="_Toc17791_WPSOffice_Level3"/>
      <w:bookmarkStart w:id="91" w:name="_Toc19033_WPSOffice_Level3"/>
      <w:r>
        <w:rPr>
          <w:rFonts w:hint="eastAsia" w:asciiTheme="minorEastAsia" w:hAnsiTheme="minorEastAsia" w:eastAsiaTheme="minorEastAsia" w:cstheme="minorEastAsia"/>
          <w:sz w:val="21"/>
          <w:szCs w:val="21"/>
          <w:highlight w:val="none"/>
        </w:rPr>
        <w:t>响应报价：</w:t>
      </w:r>
      <w:bookmarkEnd w:id="90"/>
      <w:bookmarkEnd w:id="91"/>
    </w:p>
    <w:p w14:paraId="675393B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9.1</w:t>
      </w:r>
      <w:r>
        <w:rPr>
          <w:rFonts w:hint="eastAsia" w:asciiTheme="minorEastAsia" w:hAnsiTheme="minorEastAsia" w:eastAsiaTheme="minorEastAsia" w:cstheme="minorEastAsia"/>
          <w:sz w:val="21"/>
          <w:szCs w:val="21"/>
          <w:highlight w:val="none"/>
          <w:lang w:val="en-US" w:eastAsia="zh-CN"/>
        </w:rPr>
        <w:t>根据单一来源采购文件的技术要求规定责任范围，供应商应对完成该项目应承担的所有费用进行总报价。包括产品和服务的价格、全部的辅助费用及相关费用等。相关费用（由供应商承担的费用）：包括税、调试费、培训费、按技术规格规定提供的售后服务和成交服务费等一切与之相关的费用。供应商未单独列明的分项价格将视该项目的费用已包含在其他分项中，合同执行中不另行支付。</w:t>
      </w:r>
    </w:p>
    <w:p w14:paraId="0C55DF1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9.2</w:t>
      </w:r>
      <w:r>
        <w:rPr>
          <w:rFonts w:hint="eastAsia" w:asciiTheme="minorEastAsia" w:hAnsiTheme="minorEastAsia" w:eastAsiaTheme="minorEastAsia" w:cstheme="minorEastAsia"/>
          <w:sz w:val="21"/>
          <w:szCs w:val="21"/>
          <w:highlight w:val="none"/>
          <w:lang w:val="en-US" w:eastAsia="zh-CN"/>
        </w:rPr>
        <w:t>供应商应按单一来源采购文件中提供的响应文件格式填写报价。成交价格以采购最终确定报价为准。</w:t>
      </w:r>
    </w:p>
    <w:p w14:paraId="555D6F5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9.3</w:t>
      </w:r>
      <w:r>
        <w:rPr>
          <w:rFonts w:hint="eastAsia" w:asciiTheme="minorEastAsia" w:hAnsiTheme="minorEastAsia" w:eastAsiaTheme="minorEastAsia" w:cstheme="minorEastAsia"/>
          <w:sz w:val="21"/>
          <w:szCs w:val="21"/>
          <w:highlight w:val="none"/>
          <w:lang w:val="en-US" w:eastAsia="zh-CN"/>
        </w:rPr>
        <w:t>响应文件中所有报价的币种一律采用人民币填报。</w:t>
      </w:r>
    </w:p>
    <w:p w14:paraId="7C865172">
      <w:pPr>
        <w:pStyle w:val="5"/>
        <w:keepNext w:val="0"/>
        <w:keepLines w:val="0"/>
        <w:pageBreakBefore w:val="0"/>
        <w:widowControl w:val="0"/>
        <w:numPr>
          <w:ilvl w:val="0"/>
          <w:numId w:val="2"/>
        </w:numPr>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单一来源采购保证金：</w:t>
      </w:r>
    </w:p>
    <w:p w14:paraId="47EF7C9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关于单</w:t>
      </w:r>
      <w:r>
        <w:rPr>
          <w:rFonts w:hint="eastAsia" w:asciiTheme="minorEastAsia" w:hAnsiTheme="minorEastAsia" w:eastAsiaTheme="minorEastAsia" w:cstheme="minorEastAsia"/>
          <w:sz w:val="21"/>
          <w:szCs w:val="21"/>
          <w:highlight w:val="none"/>
          <w:lang w:val="zh-CN" w:eastAsia="zh-CN"/>
        </w:rPr>
        <w:t>一来源采购保证金</w:t>
      </w:r>
      <w:r>
        <w:rPr>
          <w:rFonts w:hint="eastAsia" w:asciiTheme="minorEastAsia" w:hAnsiTheme="minorEastAsia" w:eastAsiaTheme="minorEastAsia" w:cstheme="minorEastAsia"/>
          <w:sz w:val="21"/>
          <w:szCs w:val="21"/>
          <w:highlight w:val="none"/>
          <w:lang w:val="en-US" w:eastAsia="zh-CN"/>
        </w:rPr>
        <w:t>，根据《河南省财政厅关于优化政府采购营商环境有关问题的通知》（豫财购[2019]4号）文件之规定，本次</w:t>
      </w:r>
      <w:r>
        <w:rPr>
          <w:rFonts w:hint="eastAsia" w:asciiTheme="minorEastAsia" w:hAnsiTheme="minorEastAsia" w:eastAsiaTheme="minorEastAsia" w:cstheme="minorEastAsia"/>
          <w:sz w:val="21"/>
          <w:szCs w:val="21"/>
          <w:highlight w:val="none"/>
          <w:lang w:val="zh-CN" w:eastAsia="zh-CN"/>
        </w:rPr>
        <w:t>采购</w:t>
      </w:r>
      <w:r>
        <w:rPr>
          <w:rFonts w:hint="eastAsia" w:asciiTheme="minorEastAsia" w:hAnsiTheme="minorEastAsia" w:eastAsiaTheme="minorEastAsia" w:cstheme="minorEastAsia"/>
          <w:sz w:val="21"/>
          <w:szCs w:val="21"/>
          <w:highlight w:val="none"/>
          <w:lang w:val="en-US" w:eastAsia="zh-CN"/>
        </w:rPr>
        <w:t>不再要求供应商提交单</w:t>
      </w:r>
      <w:r>
        <w:rPr>
          <w:rFonts w:hint="eastAsia" w:asciiTheme="minorEastAsia" w:hAnsiTheme="minorEastAsia" w:eastAsiaTheme="minorEastAsia" w:cstheme="minorEastAsia"/>
          <w:sz w:val="21"/>
          <w:szCs w:val="21"/>
          <w:highlight w:val="none"/>
          <w:lang w:val="zh-CN" w:eastAsia="zh-CN"/>
        </w:rPr>
        <w:t>一来源采购</w:t>
      </w:r>
      <w:r>
        <w:rPr>
          <w:rFonts w:hint="eastAsia" w:asciiTheme="minorEastAsia" w:hAnsiTheme="minorEastAsia" w:eastAsiaTheme="minorEastAsia" w:cstheme="minorEastAsia"/>
          <w:sz w:val="21"/>
          <w:szCs w:val="21"/>
          <w:highlight w:val="none"/>
          <w:lang w:val="en-US" w:eastAsia="zh-CN"/>
        </w:rPr>
        <w:t>保证金</w:t>
      </w:r>
      <w:r>
        <w:rPr>
          <w:rFonts w:hint="eastAsia" w:asciiTheme="minorEastAsia" w:hAnsiTheme="minorEastAsia" w:eastAsiaTheme="minorEastAsia" w:cstheme="minorEastAsia"/>
          <w:sz w:val="21"/>
          <w:szCs w:val="21"/>
          <w:highlight w:val="none"/>
          <w:lang w:val="zh-CN" w:eastAsia="zh-CN"/>
        </w:rPr>
        <w:t>。</w:t>
      </w:r>
    </w:p>
    <w:p w14:paraId="498CC37E">
      <w:pPr>
        <w:pStyle w:val="44"/>
        <w:keepNext w:val="0"/>
        <w:keepLines w:val="0"/>
        <w:pageBreakBefore w:val="0"/>
        <w:widowControl w:val="0"/>
        <w:tabs>
          <w:tab w:val="left" w:pos="1058"/>
        </w:tabs>
        <w:kinsoku/>
        <w:wordWrap w:val="0"/>
        <w:overflowPunct/>
        <w:topLinePunct w:val="0"/>
        <w:autoSpaceDE w:val="0"/>
        <w:autoSpaceDN w:val="0"/>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1"/>
          <w:szCs w:val="21"/>
          <w:highlight w:val="none"/>
        </w:rPr>
      </w:pPr>
      <w:bookmarkStart w:id="92" w:name="_Toc5363_WPSOffice_Level3"/>
      <w:r>
        <w:rPr>
          <w:rFonts w:hint="eastAsia" w:asciiTheme="minorEastAsia" w:hAnsiTheme="minorEastAsia" w:eastAsiaTheme="minorEastAsia" w:cstheme="minorEastAsia"/>
          <w:b/>
          <w:bCs/>
          <w:sz w:val="21"/>
          <w:szCs w:val="21"/>
          <w:highlight w:val="none"/>
        </w:rPr>
        <w:t>11、现场踏勘：</w:t>
      </w:r>
      <w:r>
        <w:rPr>
          <w:rFonts w:hint="eastAsia" w:asciiTheme="minorEastAsia" w:hAnsiTheme="minorEastAsia" w:eastAsiaTheme="minorEastAsia" w:cstheme="minorEastAsia"/>
          <w:sz w:val="21"/>
          <w:szCs w:val="21"/>
          <w:highlight w:val="none"/>
        </w:rPr>
        <w:t>自行踏勘。</w:t>
      </w:r>
      <w:bookmarkEnd w:id="92"/>
    </w:p>
    <w:p w14:paraId="3834898C">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93" w:name="_Toc19208_WPSOffice_Level3"/>
      <w:r>
        <w:rPr>
          <w:rFonts w:hint="eastAsia" w:asciiTheme="minorEastAsia" w:hAnsiTheme="minorEastAsia" w:eastAsiaTheme="minorEastAsia" w:cstheme="minorEastAsia"/>
          <w:sz w:val="21"/>
          <w:szCs w:val="21"/>
          <w:highlight w:val="none"/>
        </w:rPr>
        <w:t>12、响应文件的签署及规定：</w:t>
      </w:r>
      <w:bookmarkEnd w:id="93"/>
    </w:p>
    <w:p w14:paraId="528D925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zh-CN" w:eastAsia="zh-CN"/>
        </w:rPr>
        <w:t>12.1</w:t>
      </w:r>
      <w:r>
        <w:rPr>
          <w:rFonts w:hint="eastAsia" w:asciiTheme="minorEastAsia" w:hAnsiTheme="minorEastAsia" w:eastAsiaTheme="minorEastAsia" w:cstheme="minorEastAsia"/>
          <w:sz w:val="21"/>
          <w:szCs w:val="21"/>
          <w:highlight w:val="none"/>
          <w:lang w:val="en-US" w:eastAsia="zh-CN"/>
        </w:rPr>
        <w:t>响应文件应按规定加盖单位公章和由供应商法定代表人（单位负责人）或授权委托人签字，否则，将被视为无效响应文件。</w:t>
      </w:r>
    </w:p>
    <w:p w14:paraId="1C34866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12.2除供应商对错处作必要修改外，响应性文件中不许有加行、涂抹或改写，修改处须加盖供应商单位公章。</w:t>
      </w:r>
    </w:p>
    <w:p w14:paraId="2613D82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12.3响应文件应以中文编制，计量单位以国家规定标准为准。</w:t>
      </w:r>
    </w:p>
    <w:p w14:paraId="62576039">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13、响应文件有效期：</w:t>
      </w:r>
    </w:p>
    <w:p w14:paraId="4D135CA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13.1从响应文件递交截止时间起开始计算，详见本须知前附表。</w:t>
      </w:r>
    </w:p>
    <w:p w14:paraId="7AD716E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13.2特殊情况下，采购方可于有效期满之前要求供应商同意延长有效期，要求与答复均应为书面形式。供应商可以拒绝上述要求。对于同意该要求的供应商，既不要求也不允许其修改响应文件。</w:t>
      </w:r>
    </w:p>
    <w:p w14:paraId="2895EB97">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bookmarkStart w:id="94" w:name="四、响应文件的递交和密封"/>
      <w:bookmarkEnd w:id="94"/>
      <w:bookmarkStart w:id="95" w:name="_Toc1463_WPSOffice_Level2"/>
      <w:bookmarkStart w:id="96" w:name="_Toc14536"/>
      <w:bookmarkStart w:id="97" w:name="_Toc17874_WPSOffice_Level2"/>
      <w:bookmarkStart w:id="98" w:name="_Toc22295"/>
      <w:r>
        <w:rPr>
          <w:rFonts w:hint="eastAsia" w:asciiTheme="minorEastAsia" w:hAnsiTheme="minorEastAsia" w:eastAsiaTheme="minorEastAsia" w:cstheme="minorEastAsia"/>
          <w:b/>
          <w:sz w:val="21"/>
          <w:szCs w:val="21"/>
          <w:highlight w:val="none"/>
        </w:rPr>
        <w:t>四、响应文件的递交和密封</w:t>
      </w:r>
      <w:bookmarkEnd w:id="95"/>
      <w:bookmarkEnd w:id="96"/>
      <w:bookmarkEnd w:id="97"/>
      <w:bookmarkEnd w:id="98"/>
    </w:p>
    <w:p w14:paraId="1A7BD3B4">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99" w:name="_Toc26496_WPSOffice_Level3"/>
      <w:bookmarkStart w:id="100" w:name="_Toc30951_WPSOffice_Level3"/>
      <w:r>
        <w:rPr>
          <w:rFonts w:hint="eastAsia" w:asciiTheme="minorEastAsia" w:hAnsiTheme="minorEastAsia" w:eastAsiaTheme="minorEastAsia" w:cstheme="minorEastAsia"/>
          <w:sz w:val="21"/>
          <w:szCs w:val="21"/>
          <w:highlight w:val="none"/>
        </w:rPr>
        <w:t>14、响应文件的递交和密封：</w:t>
      </w:r>
      <w:bookmarkEnd w:id="99"/>
      <w:bookmarkEnd w:id="100"/>
    </w:p>
    <w:p w14:paraId="1B755DA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bookmarkStart w:id="101" w:name="_Toc1697_WPSOffice_Level3"/>
      <w:bookmarkStart w:id="102" w:name="_Toc1463_WPSOffice_Level3"/>
      <w:r>
        <w:rPr>
          <w:rFonts w:hint="eastAsia" w:asciiTheme="minorEastAsia" w:hAnsiTheme="minorEastAsia" w:eastAsiaTheme="minorEastAsia" w:cstheme="minorEastAsia"/>
          <w:sz w:val="21"/>
          <w:szCs w:val="21"/>
          <w:highlight w:val="none"/>
          <w:lang w:val="en-US" w:eastAsia="zh-CN"/>
        </w:rPr>
        <w:t>14</w:t>
      </w:r>
      <w:r>
        <w:rPr>
          <w:rFonts w:hint="eastAsia" w:asciiTheme="minorEastAsia" w:hAnsiTheme="minorEastAsia" w:eastAsiaTheme="minorEastAsia" w:cstheme="minorEastAsia"/>
          <w:sz w:val="21"/>
          <w:szCs w:val="21"/>
          <w:highlight w:val="none"/>
          <w:lang w:val="zh-CN" w:eastAsia="zh-CN"/>
        </w:rPr>
        <w:t>.1供应商应准备</w:t>
      </w:r>
      <w:r>
        <w:rPr>
          <w:rFonts w:hint="eastAsia" w:asciiTheme="minorEastAsia" w:hAnsiTheme="minorEastAsia" w:eastAsiaTheme="minorEastAsia" w:cstheme="minorEastAsia"/>
          <w:sz w:val="21"/>
          <w:szCs w:val="21"/>
          <w:highlight w:val="none"/>
          <w:lang w:val="en-US" w:eastAsia="zh-CN"/>
        </w:rPr>
        <w:t>三</w:t>
      </w:r>
      <w:r>
        <w:rPr>
          <w:rFonts w:hint="eastAsia" w:asciiTheme="minorEastAsia" w:hAnsiTheme="minorEastAsia" w:eastAsiaTheme="minorEastAsia" w:cstheme="minorEastAsia"/>
          <w:sz w:val="21"/>
          <w:szCs w:val="21"/>
          <w:highlight w:val="none"/>
          <w:lang w:val="zh-CN" w:eastAsia="zh-CN"/>
        </w:rPr>
        <w:t>份单一来源采购响应文件，一份正本和</w:t>
      </w:r>
      <w:r>
        <w:rPr>
          <w:rFonts w:hint="eastAsia" w:asciiTheme="minorEastAsia" w:hAnsiTheme="minorEastAsia" w:eastAsiaTheme="minorEastAsia" w:cstheme="minorEastAsia"/>
          <w:sz w:val="21"/>
          <w:szCs w:val="21"/>
          <w:highlight w:val="none"/>
          <w:lang w:val="en-US" w:eastAsia="zh-CN"/>
        </w:rPr>
        <w:t>两</w:t>
      </w:r>
      <w:r>
        <w:rPr>
          <w:rFonts w:hint="eastAsia" w:asciiTheme="minorEastAsia" w:hAnsiTheme="minorEastAsia" w:eastAsiaTheme="minorEastAsia" w:cstheme="minorEastAsia"/>
          <w:sz w:val="21"/>
          <w:szCs w:val="21"/>
          <w:highlight w:val="none"/>
          <w:lang w:val="zh-CN" w:eastAsia="zh-CN"/>
        </w:rPr>
        <w:t>份副本。在每一份单一来源响应文件上要明确注明“正本”或“副本”字样，一旦正本和副本有差异，以正本为准。</w:t>
      </w:r>
    </w:p>
    <w:p w14:paraId="0097CC6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14</w:t>
      </w:r>
      <w:r>
        <w:rPr>
          <w:rFonts w:hint="eastAsia" w:asciiTheme="minorEastAsia" w:hAnsiTheme="minorEastAsia" w:eastAsiaTheme="minorEastAsia" w:cstheme="minorEastAsia"/>
          <w:sz w:val="21"/>
          <w:szCs w:val="21"/>
          <w:highlight w:val="none"/>
          <w:lang w:val="zh-CN" w:eastAsia="zh-CN"/>
        </w:rPr>
        <w:t>.2供应商应将单一来源响应文件正本、副本、电子文档（U盘）</w:t>
      </w:r>
      <w:r>
        <w:rPr>
          <w:rFonts w:hint="eastAsia" w:asciiTheme="minorEastAsia" w:hAnsiTheme="minorEastAsia" w:eastAsiaTheme="minorEastAsia" w:cstheme="minorEastAsia"/>
          <w:b/>
          <w:bCs/>
          <w:sz w:val="21"/>
          <w:szCs w:val="21"/>
          <w:highlight w:val="none"/>
          <w:lang w:val="zh-CN" w:eastAsia="zh-CN"/>
        </w:rPr>
        <w:t>（包含word电子版及签字盖章后的PDF版，各一份）；单一来源响应文件胶装成册（脊背处写明项目名称及编号）</w:t>
      </w:r>
      <w:r>
        <w:rPr>
          <w:rFonts w:hint="eastAsia" w:asciiTheme="minorEastAsia" w:hAnsiTheme="minorEastAsia" w:eastAsiaTheme="minorEastAsia" w:cstheme="minorEastAsia"/>
          <w:sz w:val="21"/>
          <w:szCs w:val="21"/>
          <w:highlight w:val="none"/>
          <w:lang w:val="zh-CN" w:eastAsia="zh-CN"/>
        </w:rPr>
        <w:t>。采用不透明封套进行密封，在封口处加盖供应商单位公章，并在封面明显处注明：</w:t>
      </w:r>
    </w:p>
    <w:p w14:paraId="5A887BD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（1）项目编号、项目名称</w:t>
      </w:r>
      <w:r>
        <w:rPr>
          <w:rFonts w:hint="eastAsia" w:asciiTheme="minorEastAsia" w:hAnsiTheme="minorEastAsia" w:eastAsiaTheme="minorEastAsia" w:cstheme="minorEastAsia"/>
          <w:sz w:val="21"/>
          <w:szCs w:val="21"/>
          <w:highlight w:val="none"/>
          <w:lang w:val="en-US" w:eastAsia="zh-CN"/>
        </w:rPr>
        <w:t>+包段</w:t>
      </w:r>
      <w:r>
        <w:rPr>
          <w:rFonts w:hint="eastAsia" w:asciiTheme="minorEastAsia" w:hAnsiTheme="minorEastAsia" w:eastAsiaTheme="minorEastAsia" w:cstheme="minorEastAsia"/>
          <w:sz w:val="21"/>
          <w:szCs w:val="21"/>
          <w:highlight w:val="none"/>
          <w:lang w:val="zh-CN" w:eastAsia="zh-CN"/>
        </w:rPr>
        <w:t>；</w:t>
      </w:r>
    </w:p>
    <w:p w14:paraId="4104598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（2）供应商名称（加盖公章）、地址等；</w:t>
      </w:r>
    </w:p>
    <w:p w14:paraId="5EEA59B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（3）注明“于（截止时间）之前不准启封”字样。</w:t>
      </w:r>
    </w:p>
    <w:p w14:paraId="5F81AA7C">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highlight w:val="none"/>
          <w:lang w:val="zh-CN" w:eastAsia="zh-CN"/>
        </w:rPr>
      </w:pPr>
      <w:r>
        <w:rPr>
          <w:rFonts w:hint="eastAsia" w:asciiTheme="minorEastAsia" w:hAnsiTheme="minorEastAsia" w:eastAsiaTheme="minorEastAsia" w:cstheme="minorEastAsia"/>
          <w:b/>
          <w:bCs/>
          <w:sz w:val="21"/>
          <w:szCs w:val="21"/>
          <w:highlight w:val="none"/>
          <w:lang w:val="en-US" w:eastAsia="zh-CN"/>
        </w:rPr>
        <w:t>14</w:t>
      </w:r>
      <w:r>
        <w:rPr>
          <w:rFonts w:hint="eastAsia" w:asciiTheme="minorEastAsia" w:hAnsiTheme="minorEastAsia" w:eastAsiaTheme="minorEastAsia" w:cstheme="minorEastAsia"/>
          <w:b/>
          <w:bCs/>
          <w:sz w:val="21"/>
          <w:szCs w:val="21"/>
          <w:highlight w:val="none"/>
          <w:lang w:val="zh-CN" w:eastAsia="zh-CN"/>
        </w:rPr>
        <w:t>.3供应商应清楚采购文件必须直接从采购代理机构获得，根据从其他地方获得的采购文件编制的采购响应文件将被视为无效。</w:t>
      </w:r>
    </w:p>
    <w:p w14:paraId="0C76366F">
      <w:pPr>
        <w:pStyle w:val="5"/>
        <w:keepNext w:val="0"/>
        <w:keepLines w:val="0"/>
        <w:pageBreakBefore w:val="0"/>
        <w:widowControl w:val="0"/>
        <w:tabs>
          <w:tab w:val="left" w:pos="1112"/>
        </w:tabs>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15、响应文件的递交截止时间：</w:t>
      </w:r>
      <w:bookmarkEnd w:id="101"/>
      <w:bookmarkEnd w:id="102"/>
    </w:p>
    <w:p w14:paraId="2E12FC9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15.1购代理机构收到采购响应文件的时间不得迟于“供应商须知前附表”中规定的截止时间，否则将不予接受。</w:t>
      </w:r>
    </w:p>
    <w:p w14:paraId="2970220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15.2采购人和采购代理机构可以按本章规定，修改单一来源采购文件并自行决定酌情延长递交响应文件的期限。在此情况下，采购人、采购代理机构和供应商受递交响应文件截止期制约的所在权利和义务均应延长。</w:t>
      </w:r>
    </w:p>
    <w:p w14:paraId="4DD5B70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15.3供应商在递交响应文件后，在递交响应文件截止时间之前可以修改或撤回其响应文件。响应文件递交截止时间以后供应商不得擅自撤销响应文件。</w:t>
      </w:r>
    </w:p>
    <w:p w14:paraId="1ADBCE55">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bookmarkStart w:id="103" w:name="五、采购程序"/>
      <w:bookmarkEnd w:id="103"/>
      <w:bookmarkStart w:id="104" w:name="_Toc3846_WPSOffice_Level2"/>
      <w:bookmarkStart w:id="105" w:name="_Toc12538_WPSOffice_Level2"/>
      <w:bookmarkStart w:id="106" w:name="_Toc9008"/>
      <w:bookmarkStart w:id="107" w:name="_Toc8691"/>
      <w:r>
        <w:rPr>
          <w:rFonts w:hint="eastAsia" w:asciiTheme="minorEastAsia" w:hAnsiTheme="minorEastAsia" w:eastAsiaTheme="minorEastAsia" w:cstheme="minorEastAsia"/>
          <w:b/>
          <w:sz w:val="21"/>
          <w:szCs w:val="21"/>
          <w:highlight w:val="none"/>
        </w:rPr>
        <w:t>五、采购程序</w:t>
      </w:r>
      <w:bookmarkEnd w:id="104"/>
      <w:bookmarkEnd w:id="105"/>
      <w:bookmarkEnd w:id="106"/>
      <w:bookmarkEnd w:id="107"/>
    </w:p>
    <w:p w14:paraId="7D87423B">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bookmarkStart w:id="108" w:name="_Toc16483_WPSOffice_Level3"/>
      <w:bookmarkStart w:id="109" w:name="_Toc12538_WPSOffice_Level3"/>
      <w:r>
        <w:rPr>
          <w:rFonts w:hint="eastAsia" w:asciiTheme="minorEastAsia" w:hAnsiTheme="minorEastAsia" w:eastAsiaTheme="minorEastAsia" w:cstheme="minorEastAsia"/>
          <w:sz w:val="21"/>
          <w:szCs w:val="21"/>
          <w:highlight w:val="none"/>
        </w:rPr>
        <w:t>16、采购程序：</w:t>
      </w:r>
      <w:bookmarkEnd w:id="108"/>
      <w:bookmarkEnd w:id="109"/>
    </w:p>
    <w:p w14:paraId="4904C9D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16.1采购组织：评审工作由协商小组独立进行，协商小组由经济、技术专家</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zh-CN" w:eastAsia="zh-CN"/>
        </w:rPr>
        <w:t>人及采购人代表1人，共</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zh-CN" w:eastAsia="zh-CN"/>
        </w:rPr>
        <w:t>人组成。经济、技术专家从相关专家库中随机抽取。</w:t>
      </w:r>
    </w:p>
    <w:p w14:paraId="57C0396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16.2开</w:t>
      </w:r>
      <w:r>
        <w:rPr>
          <w:rFonts w:hint="eastAsia" w:asciiTheme="minorEastAsia" w:hAnsiTheme="minorEastAsia" w:eastAsiaTheme="minorEastAsia" w:cstheme="minorEastAsia"/>
          <w:sz w:val="21"/>
          <w:szCs w:val="21"/>
          <w:highlight w:val="none"/>
          <w:lang w:val="en-US" w:eastAsia="zh-CN"/>
        </w:rPr>
        <w:t>启</w:t>
      </w:r>
      <w:r>
        <w:rPr>
          <w:rFonts w:hint="eastAsia" w:asciiTheme="minorEastAsia" w:hAnsiTheme="minorEastAsia" w:eastAsiaTheme="minorEastAsia" w:cstheme="minorEastAsia"/>
          <w:sz w:val="21"/>
          <w:szCs w:val="21"/>
          <w:highlight w:val="none"/>
          <w:lang w:val="zh-CN" w:eastAsia="zh-CN"/>
        </w:rPr>
        <w:t>会议：</w:t>
      </w:r>
    </w:p>
    <w:p w14:paraId="0467581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（1）开</w:t>
      </w:r>
      <w:r>
        <w:rPr>
          <w:rFonts w:hint="eastAsia" w:asciiTheme="minorEastAsia" w:hAnsiTheme="minorEastAsia" w:eastAsiaTheme="minorEastAsia" w:cstheme="minorEastAsia"/>
          <w:sz w:val="21"/>
          <w:szCs w:val="21"/>
          <w:highlight w:val="none"/>
          <w:lang w:val="en-US" w:eastAsia="zh-CN"/>
        </w:rPr>
        <w:t>启</w:t>
      </w:r>
      <w:r>
        <w:rPr>
          <w:rFonts w:hint="eastAsia" w:asciiTheme="minorEastAsia" w:hAnsiTheme="minorEastAsia" w:eastAsiaTheme="minorEastAsia" w:cstheme="minorEastAsia"/>
          <w:sz w:val="21"/>
          <w:szCs w:val="21"/>
          <w:highlight w:val="none"/>
          <w:lang w:val="zh-CN" w:eastAsia="zh-CN"/>
        </w:rPr>
        <w:t>会议由采购代理机构主持；</w:t>
      </w:r>
    </w:p>
    <w:p w14:paraId="0BAB809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w:t>
      </w:r>
      <w:r>
        <w:rPr>
          <w:rFonts w:hint="eastAsia" w:asciiTheme="minorEastAsia" w:hAnsiTheme="minorEastAsia" w:eastAsiaTheme="minorEastAsia" w:cstheme="minorEastAsia"/>
          <w:sz w:val="21"/>
          <w:szCs w:val="21"/>
          <w:highlight w:val="none"/>
          <w:lang w:val="en-US" w:eastAsia="zh-CN"/>
        </w:rPr>
        <w:t>谈判开始</w:t>
      </w:r>
      <w:r>
        <w:rPr>
          <w:rFonts w:hint="eastAsia" w:asciiTheme="minorEastAsia" w:hAnsiTheme="minorEastAsia" w:eastAsiaTheme="minorEastAsia" w:cstheme="minorEastAsia"/>
          <w:sz w:val="21"/>
          <w:szCs w:val="21"/>
          <w:highlight w:val="none"/>
          <w:lang w:val="zh-CN" w:eastAsia="zh-CN"/>
        </w:rPr>
        <w:t>时间到之后公布在响应文件递交截止时间前递交响应文件的供应商名称；</w:t>
      </w:r>
    </w:p>
    <w:p w14:paraId="4D70DB9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（3）宣布采购人、监督人等有关人员；</w:t>
      </w:r>
    </w:p>
    <w:p w14:paraId="7DA5660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（4）检查响应文件密封状况；</w:t>
      </w:r>
    </w:p>
    <w:p w14:paraId="4D47240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（5）宣读注意事项</w:t>
      </w:r>
      <w:r>
        <w:rPr>
          <w:rFonts w:hint="eastAsia" w:asciiTheme="minorEastAsia" w:hAnsiTheme="minorEastAsia" w:eastAsiaTheme="minorEastAsia" w:cstheme="minorEastAsia"/>
          <w:sz w:val="21"/>
          <w:szCs w:val="21"/>
          <w:highlight w:val="none"/>
          <w:lang w:val="en-US" w:eastAsia="zh-CN"/>
        </w:rPr>
        <w:t>并开启响应文件</w:t>
      </w:r>
      <w:r>
        <w:rPr>
          <w:rFonts w:hint="eastAsia" w:asciiTheme="minorEastAsia" w:hAnsiTheme="minorEastAsia" w:eastAsiaTheme="minorEastAsia" w:cstheme="minorEastAsia"/>
          <w:sz w:val="21"/>
          <w:szCs w:val="21"/>
          <w:highlight w:val="none"/>
          <w:lang w:val="zh-CN" w:eastAsia="zh-CN"/>
        </w:rPr>
        <w:t>；</w:t>
      </w:r>
    </w:p>
    <w:p w14:paraId="3D3D2D1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（6）</w:t>
      </w:r>
      <w:r>
        <w:rPr>
          <w:rFonts w:hint="eastAsia" w:asciiTheme="minorEastAsia" w:hAnsiTheme="minorEastAsia" w:eastAsiaTheme="minorEastAsia" w:cstheme="minorEastAsia"/>
          <w:sz w:val="21"/>
          <w:szCs w:val="21"/>
          <w:highlight w:val="none"/>
          <w:lang w:val="en-US" w:eastAsia="zh-CN"/>
        </w:rPr>
        <w:t>开启会议</w:t>
      </w:r>
      <w:r>
        <w:rPr>
          <w:rFonts w:hint="eastAsia" w:asciiTheme="minorEastAsia" w:hAnsiTheme="minorEastAsia" w:eastAsiaTheme="minorEastAsia" w:cstheme="minorEastAsia"/>
          <w:sz w:val="21"/>
          <w:szCs w:val="21"/>
          <w:highlight w:val="none"/>
          <w:lang w:val="zh-CN" w:eastAsia="zh-CN"/>
        </w:rPr>
        <w:t>结束。</w:t>
      </w:r>
    </w:p>
    <w:p w14:paraId="6EF735A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16.3协商小组对供应商的单一来源响应文件进行资格审查及符合性审查。响应文件在下列情况之一的，由协商小组初审后按无效标处理：</w:t>
      </w:r>
    </w:p>
    <w:p w14:paraId="1CD1216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bookmarkStart w:id="110" w:name="_Toc10407_WPSOffice_Level2"/>
      <w:bookmarkStart w:id="111" w:name="_Toc19050"/>
      <w:bookmarkStart w:id="112" w:name="_Toc12159_WPSOffice_Level3"/>
      <w:r>
        <w:rPr>
          <w:rFonts w:hint="eastAsia" w:asciiTheme="minorEastAsia" w:hAnsiTheme="minorEastAsia" w:eastAsiaTheme="minorEastAsia" w:cstheme="minorEastAsia"/>
          <w:sz w:val="21"/>
          <w:szCs w:val="21"/>
          <w:highlight w:val="none"/>
          <w:lang w:val="zh-CN" w:eastAsia="zh-CN"/>
        </w:rPr>
        <w:t>16.3.1资格审查</w:t>
      </w:r>
      <w:bookmarkEnd w:id="110"/>
      <w:bookmarkEnd w:id="111"/>
      <w:bookmarkEnd w:id="112"/>
    </w:p>
    <w:p w14:paraId="1DFB440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协商小组首先依据以下标准对供应商的资格进行审查，以确定其是否具备参与采购活动的资格。</w:t>
      </w:r>
    </w:p>
    <w:p w14:paraId="4B6CE78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(1)供应商收到采购人的邀请；</w:t>
      </w:r>
    </w:p>
    <w:p w14:paraId="2BFB07F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w:t>
      </w:r>
      <w:r>
        <w:rPr>
          <w:rFonts w:hint="eastAsia" w:asciiTheme="minorEastAsia" w:hAnsiTheme="minorEastAsia" w:eastAsiaTheme="minorEastAsia" w:cstheme="minorEastAsia"/>
          <w:sz w:val="21"/>
          <w:szCs w:val="21"/>
          <w:highlight w:val="none"/>
          <w:lang w:val="en-US"/>
        </w:rPr>
        <w:t>在中华人民共和国境内注册，具有独立承担民事责任能力，提供有效的营业执照或事业单位法人证书或其他证明材料</w:t>
      </w:r>
      <w:r>
        <w:rPr>
          <w:rFonts w:hint="eastAsia" w:asciiTheme="minorEastAsia" w:hAnsiTheme="minorEastAsia" w:eastAsiaTheme="minorEastAsia" w:cstheme="minorEastAsia"/>
          <w:sz w:val="21"/>
          <w:szCs w:val="21"/>
          <w:highlight w:val="none"/>
          <w:lang w:val="en-US" w:eastAsia="zh-CN"/>
        </w:rPr>
        <w:t>，（允许分公司参与）</w:t>
      </w:r>
      <w:r>
        <w:rPr>
          <w:rFonts w:hint="eastAsia" w:asciiTheme="minorEastAsia" w:hAnsiTheme="minorEastAsia" w:eastAsiaTheme="minorEastAsia" w:cstheme="minorEastAsia"/>
          <w:sz w:val="21"/>
          <w:szCs w:val="21"/>
          <w:highlight w:val="none"/>
          <w:lang w:val="zh-CN" w:eastAsia="zh-CN"/>
        </w:rPr>
        <w:t>；</w:t>
      </w:r>
    </w:p>
    <w:p w14:paraId="586DC4C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(3)本项目的特定资格要求；</w:t>
      </w:r>
    </w:p>
    <w:p w14:paraId="46B5CAA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①根据《关于在政府采购活动中查询及使用信用记录有关问题的通知》(财库[2016]125号)和豫财购[2016]15号的规定，对列入失信被执行人、重大税收违法失信主体、政府采购严重违法失信行为记录名单的企业，拒绝参与本项目政府采购活动（查询渠道：“信用中国”网站（www.creditchina.gov.cn）查询：列入失信被执行人、重大税收违法失信主体、中国政府采购网（www.ccgp.gov.cn）：政府采购严重违法失信行为记录名单）；注：采购代理机构在开标当天将对所有参与本项目投标的供应商的信用情况（失信被执行人、重大税收违法失信主体、政府采购严重违法失信行为记录名单）进行查询、打印留存。若在开标当天查询到供应商有相关负面信息的，则该供应商为无效供应商；</w:t>
      </w:r>
    </w:p>
    <w:p w14:paraId="1717C7F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②供应商须具有2024年度或2025年度经审计的财务审计报告（需由两名注册会计师签字、盖章并加盖事务所公章）或银行开具的资信证明（新成立企业从成立之日起计算）；</w:t>
      </w:r>
    </w:p>
    <w:p w14:paraId="7E119790">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③供应商须具有2026年1月以来的任意1个月企业缴纳税收凭证和2026年1月以来的任意1个月企业缴纳社会保险凭证（新成立企业从成立之日起计算，依法免税企业或依法不需要缴纳社会保障资金的供应商，应提供相关证明文件）；</w:t>
      </w:r>
    </w:p>
    <w:p w14:paraId="3870DEA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④参加采购活动前3年内在经营活动中没有重大违法记录的书面声明（须提供承诺书，格式自拟）；</w:t>
      </w:r>
    </w:p>
    <w:p w14:paraId="5C68B62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⑤供应商须具有履行合同所必需的设备和专业技术能力（须提供承诺书，格式自拟）。</w:t>
      </w:r>
    </w:p>
    <w:p w14:paraId="38209C6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bookmarkStart w:id="113" w:name="_Toc9663"/>
      <w:bookmarkStart w:id="114" w:name="_Toc32117_WPSOffice_Level3"/>
      <w:bookmarkStart w:id="115" w:name="_Toc29618_WPSOffice_Level2"/>
      <w:bookmarkStart w:id="116" w:name="_Toc8982"/>
      <w:r>
        <w:rPr>
          <w:rFonts w:hint="eastAsia" w:asciiTheme="minorEastAsia" w:hAnsiTheme="minorEastAsia" w:eastAsiaTheme="minorEastAsia" w:cstheme="minorEastAsia"/>
          <w:sz w:val="21"/>
          <w:szCs w:val="21"/>
          <w:highlight w:val="none"/>
          <w:lang w:val="zh-CN" w:eastAsia="zh-CN"/>
        </w:rPr>
        <w:t>16.4符合性审查</w:t>
      </w:r>
      <w:bookmarkEnd w:id="113"/>
      <w:bookmarkEnd w:id="114"/>
      <w:bookmarkEnd w:id="115"/>
      <w:bookmarkEnd w:id="116"/>
    </w:p>
    <w:p w14:paraId="561C278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协商小组其次对响应文件进行符合性审查，协商小组依据以下标准对供应商的响应文件是否符合单一来源采购文件的实质性要求进行审查，以确定响应文件是否对单一来源采购文件的要求做出了实质性响应。</w:t>
      </w:r>
    </w:p>
    <w:p w14:paraId="112459C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响应文件有下列情况之一者，将视为无效标：</w:t>
      </w:r>
    </w:p>
    <w:p w14:paraId="3A94FFE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（1）未提供有效的营业执照；</w:t>
      </w:r>
    </w:p>
    <w:p w14:paraId="749FEC51">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（2）响应文件没有响应人的法定代表人或授权代表签字和加盖公章；</w:t>
      </w:r>
    </w:p>
    <w:p w14:paraId="3639CE0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zh-CN" w:eastAsia="zh-CN"/>
        </w:rPr>
        <w:t>）响应文件没有载明合同履行期限或超过单一来源采购文件规定的期限；</w:t>
      </w:r>
    </w:p>
    <w:p w14:paraId="62A17F1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zh-CN" w:eastAsia="zh-CN"/>
        </w:rPr>
        <w:t>）响应人的申请报价高于采购预算最高限价或预算；</w:t>
      </w:r>
    </w:p>
    <w:p w14:paraId="6895770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zh-CN" w:eastAsia="zh-CN"/>
        </w:rPr>
        <w:t>）响应文件附有采购人不能接受的条件；</w:t>
      </w:r>
    </w:p>
    <w:p w14:paraId="3BEA773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zh-CN" w:eastAsia="zh-CN"/>
        </w:rPr>
        <w:t>）响应文件的质量保证期不符合单一来源采购文件规定的；</w:t>
      </w:r>
    </w:p>
    <w:p w14:paraId="4D71979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lang w:val="zh-CN" w:eastAsia="zh-CN"/>
        </w:rPr>
        <w:t>）响应文件的质量标准不符合单一来源采购文件规定的；</w:t>
      </w:r>
    </w:p>
    <w:p w14:paraId="505D6AE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zh-CN" w:eastAsia="zh-CN"/>
        </w:rPr>
        <w:t>）响应文件中的响应范围不符合单一来源采购文件规定的；</w:t>
      </w:r>
    </w:p>
    <w:p w14:paraId="006F03F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sz w:val="21"/>
          <w:szCs w:val="21"/>
          <w:highlight w:val="none"/>
          <w:lang w:val="zh-CN" w:eastAsia="zh-CN"/>
        </w:rPr>
        <w:t>）响应文件的响应文件有效期不符合单一来源采购文件规定的；</w:t>
      </w:r>
    </w:p>
    <w:p w14:paraId="4905754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w:t>
      </w:r>
      <w:r>
        <w:rPr>
          <w:rFonts w:hint="eastAsia" w:asciiTheme="minorEastAsia" w:hAnsiTheme="minorEastAsia" w:eastAsia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lang w:val="zh-CN" w:eastAsia="zh-CN"/>
        </w:rPr>
        <w:t>）不符合单一来源采购文件中规定的其他实质性要求。</w:t>
      </w:r>
    </w:p>
    <w:p w14:paraId="717033A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16.5通过资格审查及符合性审查后，协商小组所有成员集中与单一来源供应商进行</w:t>
      </w:r>
      <w:r>
        <w:rPr>
          <w:rFonts w:hint="eastAsia" w:asciiTheme="minorEastAsia" w:hAnsiTheme="minorEastAsia" w:eastAsiaTheme="minorEastAsia" w:cstheme="minorEastAsia"/>
          <w:sz w:val="21"/>
          <w:szCs w:val="21"/>
          <w:highlight w:val="none"/>
          <w:lang w:val="en-US" w:eastAsia="zh-CN"/>
        </w:rPr>
        <w:t>协商</w:t>
      </w:r>
      <w:r>
        <w:rPr>
          <w:rFonts w:hint="eastAsia" w:asciiTheme="minorEastAsia" w:hAnsiTheme="minorEastAsia" w:eastAsiaTheme="minorEastAsia" w:cstheme="minorEastAsia"/>
          <w:sz w:val="21"/>
          <w:szCs w:val="21"/>
          <w:highlight w:val="none"/>
          <w:lang w:val="zh-CN" w:eastAsia="zh-CN"/>
        </w:rPr>
        <w:t>。双方可以就采购项目所涉及的价格、技术、服务等进行一至多轮实质性</w:t>
      </w:r>
      <w:r>
        <w:rPr>
          <w:rFonts w:hint="eastAsia" w:asciiTheme="minorEastAsia" w:hAnsiTheme="minorEastAsia" w:eastAsiaTheme="minorEastAsia" w:cstheme="minorEastAsia"/>
          <w:sz w:val="21"/>
          <w:szCs w:val="21"/>
          <w:highlight w:val="none"/>
          <w:lang w:val="en-US" w:eastAsia="zh-CN"/>
        </w:rPr>
        <w:t>协商</w:t>
      </w:r>
      <w:r>
        <w:rPr>
          <w:rFonts w:hint="eastAsia" w:asciiTheme="minorEastAsia" w:hAnsiTheme="minorEastAsia" w:eastAsiaTheme="minorEastAsia" w:cstheme="minorEastAsia"/>
          <w:sz w:val="21"/>
          <w:szCs w:val="21"/>
          <w:highlight w:val="none"/>
          <w:lang w:val="zh-CN" w:eastAsia="zh-CN"/>
        </w:rPr>
        <w:t>，对单一来源响应文件中的不确切、不确定、不全面的内容以及其他内容进行沟通澄清。协商小组有权对供应商进行质疑，并要求对方提供书面答复。</w:t>
      </w:r>
    </w:p>
    <w:p w14:paraId="787A5CD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16.6与供应商</w:t>
      </w:r>
      <w:r>
        <w:rPr>
          <w:rFonts w:hint="eastAsia" w:asciiTheme="minorEastAsia" w:hAnsiTheme="minorEastAsia" w:eastAsiaTheme="minorEastAsia" w:cstheme="minorEastAsia"/>
          <w:sz w:val="21"/>
          <w:szCs w:val="21"/>
          <w:highlight w:val="none"/>
          <w:lang w:val="en-US" w:eastAsia="zh-CN"/>
        </w:rPr>
        <w:t>协商</w:t>
      </w:r>
      <w:r>
        <w:rPr>
          <w:rFonts w:hint="eastAsia" w:asciiTheme="minorEastAsia" w:hAnsiTheme="minorEastAsia" w:eastAsiaTheme="minorEastAsia" w:cstheme="minorEastAsia"/>
          <w:sz w:val="21"/>
          <w:szCs w:val="21"/>
          <w:highlight w:val="none"/>
          <w:lang w:val="zh-CN" w:eastAsia="zh-CN"/>
        </w:rPr>
        <w:t>结束后，协商小组将要求符合采购需求的供应商在规定的时间内做出最终的优惠报价（二次报价）（第二次报价不得高于其第一次报价）。本次采购采取二轮报价制，第一轮报价为响应文件的书面报价，第二轮在</w:t>
      </w:r>
      <w:r>
        <w:rPr>
          <w:rFonts w:hint="eastAsia" w:asciiTheme="minorEastAsia" w:hAnsiTheme="minorEastAsia" w:eastAsiaTheme="minorEastAsia" w:cstheme="minorEastAsia"/>
          <w:sz w:val="21"/>
          <w:szCs w:val="21"/>
          <w:highlight w:val="none"/>
          <w:lang w:val="en-US" w:eastAsia="zh-CN"/>
        </w:rPr>
        <w:t>协商</w:t>
      </w:r>
      <w:r>
        <w:rPr>
          <w:rFonts w:hint="eastAsia" w:asciiTheme="minorEastAsia" w:hAnsiTheme="minorEastAsia" w:eastAsiaTheme="minorEastAsia" w:cstheme="minorEastAsia"/>
          <w:sz w:val="21"/>
          <w:szCs w:val="21"/>
          <w:highlight w:val="none"/>
          <w:lang w:val="zh-CN" w:eastAsia="zh-CN"/>
        </w:rPr>
        <w:t>中递交的报价。</w:t>
      </w:r>
    </w:p>
    <w:p w14:paraId="09498A5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16.7建议或最终确定成交供应商。评审结束后，协商小组要向采购人提交书面单一来源协商记录和评审报告。评审报告经协商小组全体成员签字确认。</w:t>
      </w:r>
    </w:p>
    <w:p w14:paraId="654CEF6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16.8如认为供应商报价或其他要求无法接受，协商小组可以拒绝其报价。</w:t>
      </w:r>
    </w:p>
    <w:p w14:paraId="53899E1B">
      <w:pPr>
        <w:pStyle w:val="44"/>
        <w:keepNext w:val="0"/>
        <w:keepLines w:val="0"/>
        <w:pageBreakBefore w:val="0"/>
        <w:widowControl w:val="0"/>
        <w:tabs>
          <w:tab w:val="left" w:pos="1109"/>
        </w:tabs>
        <w:kinsoku/>
        <w:wordWrap w:val="0"/>
        <w:overflowPunct/>
        <w:topLinePunct w:val="0"/>
        <w:autoSpaceDE w:val="0"/>
        <w:autoSpaceDN w:val="0"/>
        <w:bidi w:val="0"/>
        <w:adjustRightInd/>
        <w:snapToGrid/>
        <w:spacing w:line="360" w:lineRule="auto"/>
        <w:ind w:left="0" w:firstLine="0"/>
        <w:jc w:val="both"/>
        <w:textAlignment w:val="auto"/>
        <w:outlineLvl w:val="3"/>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17、政策功能：</w:t>
      </w:r>
    </w:p>
    <w:p w14:paraId="6183618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17.1本项目落实节能环保、小微企业扶持等相关政府采购政策。</w:t>
      </w:r>
    </w:p>
    <w:p w14:paraId="08414B3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17.2按照《财政部司法部关于政府采购支持监狱企业发展有关问题的通知》(财库[2014]68号)文件的规定，在政府采购活动中，监狱企业视同小型、微型企业，享受评审中价格扣除的政府采购政策。</w:t>
      </w:r>
    </w:p>
    <w:p w14:paraId="4BEF484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17.3根据《关于促进残疾人就业政府采购政策的通知》(财库[2017]141号)文件的规定，符合条件的残疾人福利性单位在参加政府采购活动时，应当提供本通知规定的《残疾人福利性单位声明函》，并对声明的真实性负责。残疾人福利性单位视同小型、微型企业，享受评审中价格扣除的政府采购政策。残疾人福利性单位属于小型、微型企业的，不重复享受政策。</w:t>
      </w:r>
    </w:p>
    <w:p w14:paraId="35B4E10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17.4相关节能产品、环境标志产品依据财库〔2019〕9号《财政部 发展改革委 生态环境部 市场监管总局 关于调整优化节能产品、环境标志产品政府采购执行机制的通知》执行。</w:t>
      </w:r>
    </w:p>
    <w:p w14:paraId="772A82F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17.5根据《关于进一步加大政府采购支持中小企业力度的通知》(财库〔2022〕19号)的规定，对于非专门面向中小企业的项目，对小型和微型企业产品的价格给予10%的扣除，用扣除后的价格参与评审，评标价不作为成交价和合同签约价，成交价和合同签约价仍以其响应文件中的报价为准。监狱企业视同小型、微型企业，中小微企业产品和监狱企业产品只给予一次价格扣除，不重复给予价格扣除。中小企业的认定标准按《中小企业划型标准规定》工信部联企业〔2011〕300号文件执行，供应商应提供《中小企业声明函》，否则不予认可。</w:t>
      </w:r>
    </w:p>
    <w:p w14:paraId="34EF365E">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bookmarkStart w:id="117" w:name="六、授予合同"/>
      <w:bookmarkEnd w:id="117"/>
      <w:bookmarkStart w:id="118" w:name="_Toc24843_WPSOffice_Level2"/>
      <w:bookmarkStart w:id="119" w:name="_Toc16608"/>
      <w:bookmarkStart w:id="120" w:name="_Toc30438_WPSOffice_Level2"/>
      <w:bookmarkStart w:id="121" w:name="_Toc6965"/>
      <w:r>
        <w:rPr>
          <w:rFonts w:hint="eastAsia" w:asciiTheme="minorEastAsia" w:hAnsiTheme="minorEastAsia" w:eastAsiaTheme="minorEastAsia" w:cstheme="minorEastAsia"/>
          <w:b/>
          <w:sz w:val="21"/>
          <w:szCs w:val="21"/>
          <w:highlight w:val="none"/>
        </w:rPr>
        <w:t>六、授予合同</w:t>
      </w:r>
      <w:bookmarkEnd w:id="118"/>
      <w:bookmarkEnd w:id="119"/>
      <w:bookmarkEnd w:id="120"/>
      <w:bookmarkEnd w:id="121"/>
    </w:p>
    <w:p w14:paraId="580578B5">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18、成交通知书：</w:t>
      </w:r>
    </w:p>
    <w:p w14:paraId="64F4994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bookmarkStart w:id="122" w:name="_Toc12384_WPSOffice_Level3"/>
      <w:bookmarkStart w:id="123" w:name="_Toc10407_WPSOffice_Level3"/>
      <w:r>
        <w:rPr>
          <w:rFonts w:hint="eastAsia" w:asciiTheme="minorEastAsia" w:hAnsiTheme="minorEastAsia" w:eastAsiaTheme="minorEastAsia" w:cstheme="minorEastAsia"/>
          <w:sz w:val="21"/>
          <w:szCs w:val="21"/>
          <w:highlight w:val="none"/>
          <w:lang w:val="zh-CN" w:eastAsia="zh-CN"/>
        </w:rPr>
        <w:t>18.1采购人按规定确定成交供应商后，在指定的政府采购信息发布媒体上发布成交结果公告，</w:t>
      </w:r>
      <w:bookmarkEnd w:id="122"/>
      <w:bookmarkEnd w:id="123"/>
      <w:r>
        <w:rPr>
          <w:rFonts w:hint="eastAsia" w:asciiTheme="minorEastAsia" w:hAnsiTheme="minorEastAsia" w:eastAsiaTheme="minorEastAsia" w:cstheme="minorEastAsia"/>
          <w:sz w:val="21"/>
          <w:szCs w:val="21"/>
          <w:highlight w:val="none"/>
          <w:lang w:val="zh-CN" w:eastAsia="zh-CN"/>
        </w:rPr>
        <w:t>同时向成交供应商发出《成交通知书》。</w:t>
      </w:r>
    </w:p>
    <w:p w14:paraId="16AA5893">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bookmarkStart w:id="124" w:name="_Toc13612_WPSOffice_Level3"/>
      <w:bookmarkStart w:id="125" w:name="_Toc29618_WPSOffice_Level3"/>
      <w:r>
        <w:rPr>
          <w:rFonts w:hint="eastAsia" w:asciiTheme="minorEastAsia" w:hAnsiTheme="minorEastAsia" w:eastAsiaTheme="minorEastAsia" w:cstheme="minorEastAsia"/>
          <w:sz w:val="21"/>
          <w:szCs w:val="21"/>
          <w:highlight w:val="none"/>
          <w:lang w:val="zh-CN" w:eastAsia="zh-CN"/>
        </w:rPr>
        <w:t>18.2《成交通知书》将作为签订合同的依据。</w:t>
      </w:r>
      <w:bookmarkEnd w:id="124"/>
      <w:bookmarkEnd w:id="125"/>
    </w:p>
    <w:p w14:paraId="2014AFF5">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19、签订合同：</w:t>
      </w:r>
    </w:p>
    <w:p w14:paraId="54AF187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19.1成交供应商在接到《成交通知书》后十五日内，应及时与采购人联系，并按照指定的时间、地点与采购人签订合同。</w:t>
      </w:r>
    </w:p>
    <w:p w14:paraId="5C49FAC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19.2单一来源采购文件、成交供应商的响应文件及其采购过程中的澄清和承诺文件等，均为签订合同的依据，成交供应商不得再提出任何背离上述文件内容的条件或要求。</w:t>
      </w:r>
    </w:p>
    <w:p w14:paraId="1D274A17">
      <w:pPr>
        <w:pStyle w:val="5"/>
        <w:keepNext w:val="0"/>
        <w:keepLines w:val="0"/>
        <w:pageBreakBefore w:val="0"/>
        <w:widowControl w:val="0"/>
        <w:kinsoku/>
        <w:wordWrap w:val="0"/>
        <w:overflowPunct/>
        <w:topLinePunct w:val="0"/>
        <w:autoSpaceDE w:val="0"/>
        <w:autoSpaceDN w:val="0"/>
        <w:bidi w:val="0"/>
        <w:adjustRightInd/>
        <w:snapToGrid/>
        <w:spacing w:line="360" w:lineRule="auto"/>
        <w:ind w:left="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20、否决响应和重新采购：</w:t>
      </w:r>
    </w:p>
    <w:p w14:paraId="040859B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bookmarkStart w:id="126" w:name="七、保密及注意事项"/>
      <w:bookmarkEnd w:id="126"/>
      <w:bookmarkStart w:id="127" w:name="_Toc16253_WPSOffice_Level2"/>
      <w:bookmarkStart w:id="128" w:name="_Toc17791_WPSOffice_Level2"/>
      <w:bookmarkStart w:id="129" w:name="_Toc3743"/>
      <w:bookmarkStart w:id="130" w:name="_Toc9438"/>
      <w:r>
        <w:rPr>
          <w:rFonts w:hint="eastAsia" w:asciiTheme="minorEastAsia" w:hAnsiTheme="minorEastAsia" w:eastAsiaTheme="minorEastAsia" w:cstheme="minorEastAsia"/>
          <w:sz w:val="21"/>
          <w:szCs w:val="21"/>
          <w:highlight w:val="none"/>
          <w:lang w:val="zh-CN" w:eastAsia="zh-CN"/>
        </w:rPr>
        <w:t>本项目总预算：</w:t>
      </w:r>
      <w:r>
        <w:rPr>
          <w:rFonts w:hint="eastAsia" w:asciiTheme="minorEastAsia" w:hAnsiTheme="minorEastAsia" w:eastAsiaTheme="minorEastAsia" w:cstheme="minorEastAsia"/>
          <w:sz w:val="21"/>
          <w:szCs w:val="21"/>
          <w:highlight w:val="none"/>
          <w:lang w:val="en-US" w:eastAsia="zh-CN"/>
        </w:rPr>
        <w:t>230.00万元。各包最高限价见第四章采购需求及相关要求。</w:t>
      </w:r>
    </w:p>
    <w:p w14:paraId="723C99F4">
      <w:pPr>
        <w:keepNext w:val="0"/>
        <w:keepLines w:val="0"/>
        <w:pageBreakBefore w:val="0"/>
        <w:widowControl w:val="0"/>
        <w:kinsoku/>
        <w:wordWrap w:val="0"/>
        <w:overflowPunct/>
        <w:topLinePunct w:val="0"/>
        <w:autoSpaceDE w:val="0"/>
        <w:autoSpaceDN w:val="0"/>
        <w:bidi w:val="0"/>
        <w:adjustRightInd/>
        <w:snapToGrid/>
        <w:spacing w:line="360" w:lineRule="auto"/>
        <w:ind w:left="0"/>
        <w:jc w:val="center"/>
        <w:textAlignment w:val="auto"/>
        <w:outlineLvl w:val="1"/>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七、保密及注意事项</w:t>
      </w:r>
      <w:bookmarkEnd w:id="127"/>
      <w:bookmarkEnd w:id="128"/>
      <w:bookmarkEnd w:id="129"/>
      <w:bookmarkEnd w:id="130"/>
    </w:p>
    <w:p w14:paraId="19EB0A3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21、为加强本次采购活动的管理和监督，保证采购活动严肃有序地进行，特提出以下注意事项，协商小组成员、采购人、供应商及有关工作人员应共同遵守。</w:t>
      </w:r>
    </w:p>
    <w:p w14:paraId="68F2F10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21.1采购工作严格按规定的程序，在协商小组内部独立进行，谈判的内容均不得向第三者透露。</w:t>
      </w:r>
    </w:p>
    <w:p w14:paraId="4B14D98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21.2在评审期间，供应商不得向协商小组成员或有关工作人员询问正在进行的评审情况，不得进行旨在影响评审结果的活动，供应商如向协商小组成员施加任何影响，都将会导致其响应被拒绝。</w:t>
      </w:r>
    </w:p>
    <w:p w14:paraId="79EAF1C7">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21.3单一来源协商小组将对供应商的商业、技术秘密予以保密。</w:t>
      </w:r>
    </w:p>
    <w:p w14:paraId="454A4D4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21.4响应文件启封后，直到授予成交供应商合同止，凡是与审查、澄清、评价、比较、价格及有关资料以及授予合同建议等，参与采购的人员均不得向其他供应商及与采购无关的其他人员透露。</w:t>
      </w:r>
    </w:p>
    <w:p w14:paraId="4E83DC3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21.5协商小组不向供应商解释未成交原因，不退还响应性文件。</w:t>
      </w:r>
    </w:p>
    <w:p w14:paraId="53792FC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zh-CN" w:eastAsia="zh-CN"/>
        </w:rPr>
      </w:pPr>
      <w:r>
        <w:rPr>
          <w:rFonts w:hint="eastAsia" w:asciiTheme="minorEastAsia" w:hAnsiTheme="minorEastAsia" w:eastAsiaTheme="minorEastAsia" w:cstheme="minorEastAsia"/>
          <w:sz w:val="21"/>
          <w:szCs w:val="21"/>
          <w:highlight w:val="none"/>
          <w:lang w:val="zh-CN" w:eastAsia="zh-CN"/>
        </w:rPr>
        <w:t>21.6供应商对本次采购活动如有异议，可在项目结束后向相关部门提出书面质疑材料。</w:t>
      </w:r>
      <w:r>
        <w:rPr>
          <w:rFonts w:hint="eastAsia" w:asciiTheme="minorEastAsia" w:hAnsiTheme="minorEastAsia" w:eastAsiaTheme="minorEastAsia" w:cstheme="minorEastAsia"/>
          <w:sz w:val="21"/>
          <w:szCs w:val="21"/>
          <w:highlight w:val="none"/>
          <w:lang w:val="zh-CN" w:eastAsia="zh-CN"/>
        </w:rPr>
        <w:br w:type="page"/>
      </w:r>
    </w:p>
    <w:p w14:paraId="0F981F51">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bookmarkStart w:id="131" w:name="_Toc32426"/>
      <w:bookmarkStart w:id="132" w:name="_Toc12513"/>
      <w:r>
        <w:rPr>
          <w:rFonts w:hint="eastAsia" w:hAnsi="宋体" w:cs="宋体"/>
          <w:b/>
          <w:sz w:val="32"/>
          <w:szCs w:val="32"/>
          <w:highlight w:val="none"/>
          <w:lang w:val="en-US" w:eastAsia="zh-CN"/>
        </w:rPr>
        <w:t>第三章</w:t>
      </w:r>
      <w:r>
        <w:rPr>
          <w:rFonts w:hAnsi="宋体" w:cs="宋体"/>
          <w:b/>
          <w:sz w:val="32"/>
          <w:szCs w:val="32"/>
          <w:highlight w:val="none"/>
          <w:lang w:val="en-US"/>
        </w:rPr>
        <w:t xml:space="preserve"> </w:t>
      </w:r>
      <w:bookmarkStart w:id="133" w:name="_Toc20461"/>
      <w:r>
        <w:rPr>
          <w:rFonts w:hAnsi="宋体" w:cs="宋体"/>
          <w:b/>
          <w:sz w:val="32"/>
          <w:szCs w:val="32"/>
          <w:highlight w:val="none"/>
        </w:rPr>
        <w:t>合同</w:t>
      </w:r>
      <w:bookmarkEnd w:id="131"/>
      <w:bookmarkEnd w:id="133"/>
      <w:r>
        <w:rPr>
          <w:rFonts w:hAnsi="宋体" w:cs="宋体"/>
          <w:b/>
          <w:sz w:val="32"/>
          <w:szCs w:val="32"/>
          <w:highlight w:val="none"/>
        </w:rPr>
        <w:t>格式</w:t>
      </w:r>
      <w:bookmarkEnd w:id="132"/>
    </w:p>
    <w:p w14:paraId="48AF9B10">
      <w:pPr>
        <w:pStyle w:val="14"/>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b/>
          <w:bCs w:val="0"/>
          <w:kern w:val="0"/>
          <w:sz w:val="21"/>
          <w:szCs w:val="21"/>
          <w:highlight w:val="none"/>
          <w:lang w:val="en-US" w:eastAsia="zh-CN"/>
        </w:rPr>
      </w:pPr>
      <w:bookmarkStart w:id="134" w:name="第四章__技术标准和采购要求"/>
      <w:bookmarkEnd w:id="134"/>
      <w:bookmarkStart w:id="135" w:name="_Toc13456"/>
      <w:bookmarkStart w:id="136" w:name="_Toc25705"/>
      <w:r>
        <w:rPr>
          <w:rFonts w:hint="eastAsia" w:ascii="宋体" w:hAnsi="宋体" w:eastAsia="宋体" w:cs="宋体"/>
          <w:b/>
          <w:bCs w:val="0"/>
          <w:kern w:val="0"/>
          <w:sz w:val="21"/>
          <w:szCs w:val="21"/>
          <w:highlight w:val="none"/>
          <w:lang w:val="en-US" w:eastAsia="zh-CN"/>
        </w:rPr>
        <w:t>合同编号：</w:t>
      </w:r>
    </w:p>
    <w:p w14:paraId="6752CA7A">
      <w:pPr>
        <w:keepNext w:val="0"/>
        <w:keepLines w:val="0"/>
        <w:pageBreakBefore w:val="0"/>
        <w:widowControl w:val="0"/>
        <w:kinsoku/>
        <w:wordWrap w:val="0"/>
        <w:overflowPunct/>
        <w:topLinePunct w:val="0"/>
        <w:bidi w:val="0"/>
        <w:snapToGrid/>
        <w:spacing w:line="360" w:lineRule="auto"/>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val="en-US" w:eastAsia="zh-CN"/>
        </w:rPr>
        <w:t>*********</w:t>
      </w:r>
      <w:r>
        <w:rPr>
          <w:rFonts w:hint="eastAsia" w:ascii="宋体" w:hAnsi="宋体" w:eastAsia="宋体" w:cs="宋体"/>
          <w:b/>
          <w:kern w:val="0"/>
          <w:sz w:val="21"/>
          <w:szCs w:val="21"/>
          <w:highlight w:val="none"/>
        </w:rPr>
        <w:t>合同</w:t>
      </w:r>
    </w:p>
    <w:p w14:paraId="7A12DC04">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rPr>
        <w:t>甲    方：南阳师范学院</w:t>
      </w:r>
      <w:r>
        <w:rPr>
          <w:rFonts w:hint="eastAsia" w:ascii="宋体" w:hAnsi="宋体" w:eastAsia="宋体" w:cs="宋体"/>
          <w:b/>
          <w:kern w:val="0"/>
          <w:sz w:val="21"/>
          <w:szCs w:val="21"/>
          <w:highlight w:val="none"/>
          <w:lang w:val="en-US" w:eastAsia="zh-CN"/>
        </w:rPr>
        <w:t xml:space="preserve">  </w:t>
      </w:r>
    </w:p>
    <w:p w14:paraId="4F77DDB0">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乙    方：</w:t>
      </w:r>
      <w:r>
        <w:rPr>
          <w:rFonts w:hint="eastAsia" w:ascii="宋体" w:hAnsi="宋体" w:eastAsia="宋体" w:cs="宋体"/>
          <w:b/>
          <w:kern w:val="0"/>
          <w:sz w:val="21"/>
          <w:szCs w:val="21"/>
          <w:highlight w:val="none"/>
          <w:lang w:val="en-US" w:eastAsia="zh-CN"/>
        </w:rPr>
        <w:t>*****</w:t>
      </w:r>
      <w:r>
        <w:rPr>
          <w:rFonts w:hint="eastAsia" w:ascii="宋体" w:hAnsi="宋体" w:eastAsia="宋体" w:cs="宋体"/>
          <w:b/>
          <w:kern w:val="0"/>
          <w:sz w:val="21"/>
          <w:szCs w:val="21"/>
          <w:highlight w:val="none"/>
        </w:rPr>
        <w:t>公司</w:t>
      </w:r>
    </w:p>
    <w:p w14:paraId="14EB8697">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乙方为甲方南阳师范学院图书馆</w:t>
      </w:r>
      <w:r>
        <w:rPr>
          <w:rFonts w:hint="eastAsia" w:ascii="宋体" w:hAnsi="宋体" w:eastAsia="宋体" w:cs="宋体"/>
          <w:color w:val="000000"/>
          <w:kern w:val="0"/>
          <w:sz w:val="21"/>
          <w:szCs w:val="21"/>
          <w:highlight w:val="none"/>
          <w:lang w:val="en-US" w:eastAsia="zh-CN"/>
        </w:rPr>
        <w:t>2026</w:t>
      </w:r>
      <w:r>
        <w:rPr>
          <w:rFonts w:hint="eastAsia" w:ascii="宋体" w:hAnsi="宋体" w:eastAsia="宋体" w:cs="宋体"/>
          <w:color w:val="000000"/>
          <w:kern w:val="0"/>
          <w:sz w:val="21"/>
          <w:szCs w:val="21"/>
          <w:highlight w:val="none"/>
        </w:rPr>
        <w:t>年单一来源资源库采购项目（豫财单一采购</w:t>
      </w:r>
      <w:r>
        <w:rPr>
          <w:rFonts w:hint="eastAsia" w:ascii="宋体" w:hAnsi="宋体" w:eastAsia="宋体" w:cs="宋体"/>
          <w:color w:val="000000"/>
          <w:kern w:val="0"/>
          <w:sz w:val="21"/>
          <w:szCs w:val="21"/>
          <w:highlight w:val="none"/>
          <w:u w:val="single"/>
          <w:lang w:val="en-US" w:eastAsia="zh-CN"/>
        </w:rPr>
        <w:t xml:space="preserve">  （编号）</w:t>
      </w:r>
      <w:r>
        <w:rPr>
          <w:rFonts w:hint="eastAsia" w:ascii="宋体" w:hAnsi="宋体" w:eastAsia="宋体" w:cs="宋体"/>
          <w:color w:val="000000"/>
          <w:kern w:val="0"/>
          <w:sz w:val="21"/>
          <w:szCs w:val="21"/>
          <w:highlight w:val="none"/>
        </w:rPr>
        <w:t>第</w:t>
      </w:r>
      <w:r>
        <w:rPr>
          <w:rFonts w:hint="eastAsia" w:ascii="宋体" w:hAnsi="宋体" w:eastAsia="宋体" w:cs="宋体"/>
          <w:color w:val="000000"/>
          <w:kern w:val="0"/>
          <w:sz w:val="21"/>
          <w:szCs w:val="21"/>
          <w:highlight w:val="none"/>
          <w:u w:val="single"/>
          <w:lang w:val="en-US" w:eastAsia="zh-CN"/>
        </w:rPr>
        <w:t xml:space="preserve">    </w:t>
      </w:r>
      <w:r>
        <w:rPr>
          <w:rFonts w:hint="eastAsia" w:ascii="宋体" w:hAnsi="宋体" w:eastAsia="宋体" w:cs="宋体"/>
          <w:color w:val="000000"/>
          <w:kern w:val="0"/>
          <w:sz w:val="21"/>
          <w:szCs w:val="21"/>
          <w:highlight w:val="none"/>
        </w:rPr>
        <w:t>包</w:t>
      </w:r>
      <w:r>
        <w:rPr>
          <w:rFonts w:hint="eastAsia" w:ascii="宋体" w:hAnsi="宋体" w:eastAsia="宋体" w:cs="宋体"/>
          <w:color w:val="000000"/>
          <w:kern w:val="0"/>
          <w:sz w:val="21"/>
          <w:szCs w:val="21"/>
          <w:highlight w:val="none"/>
          <w:u w:val="single"/>
          <w:lang w:val="en-US" w:eastAsia="zh-CN"/>
        </w:rPr>
        <w:t xml:space="preserve">          </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数据库名称</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的中标供应商，根据《中华人民共和国政府采购法》和《政府采购货物与服务招标投标管理办法》《中华人民共和国民法典》及</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年</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月</w:t>
      </w:r>
      <w:r>
        <w:rPr>
          <w:rFonts w:hint="eastAsia" w:ascii="宋体" w:hAnsi="宋体" w:eastAsia="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rPr>
        <w:t>日在</w:t>
      </w:r>
      <w:r>
        <w:rPr>
          <w:rFonts w:hint="eastAsia" w:ascii="宋体" w:hAnsi="宋体" w:eastAsia="宋体" w:cs="宋体"/>
          <w:color w:val="000000"/>
          <w:kern w:val="0"/>
          <w:sz w:val="21"/>
          <w:szCs w:val="21"/>
          <w:highlight w:val="none"/>
          <w:u w:val="single"/>
          <w:lang w:val="en-US" w:eastAsia="zh-CN"/>
        </w:rPr>
        <w:t xml:space="preserve">      （</w:t>
      </w:r>
      <w:r>
        <w:rPr>
          <w:rFonts w:hint="eastAsia" w:ascii="宋体" w:hAnsi="宋体" w:eastAsia="宋体" w:cs="宋体"/>
          <w:color w:val="000000"/>
          <w:kern w:val="0"/>
          <w:sz w:val="21"/>
          <w:szCs w:val="21"/>
          <w:highlight w:val="none"/>
          <w:lang w:val="en-US" w:eastAsia="zh-CN"/>
        </w:rPr>
        <w:t>开标地点）</w:t>
      </w:r>
      <w:r>
        <w:rPr>
          <w:rFonts w:hint="eastAsia" w:ascii="宋体" w:hAnsi="宋体" w:eastAsia="宋体" w:cs="宋体"/>
          <w:color w:val="000000"/>
          <w:kern w:val="0"/>
          <w:sz w:val="21"/>
          <w:szCs w:val="21"/>
          <w:highlight w:val="none"/>
        </w:rPr>
        <w:t>的价格谈判结果、单一来源采购成交通知书，经甲、乙双方协商，本着平等自愿、诚实信用的原则，签订本合同。</w:t>
      </w:r>
    </w:p>
    <w:p w14:paraId="661B4326">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一、合同内容：</w:t>
      </w:r>
    </w:p>
    <w:p w14:paraId="35DADA1C">
      <w:pPr>
        <w:keepNext w:val="0"/>
        <w:keepLines w:val="0"/>
        <w:pageBreakBefore w:val="0"/>
        <w:widowControl w:val="0"/>
        <w:shd w:val="clear" w:color="auto" w:fill="FFFFFF"/>
        <w:kinsoku/>
        <w:wordWrap w:val="0"/>
        <w:overflowPunct/>
        <w:topLinePunct w:val="0"/>
        <w:bidi w:val="0"/>
        <w:snapToGrid/>
        <w:spacing w:line="360" w:lineRule="auto"/>
        <w:ind w:left="0"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根据甲方采购招标编号：豫财单一</w:t>
      </w:r>
      <w:r>
        <w:rPr>
          <w:rFonts w:hint="eastAsia" w:ascii="宋体" w:hAnsi="宋体" w:eastAsia="宋体" w:cs="宋体"/>
          <w:color w:val="000000"/>
          <w:kern w:val="0"/>
          <w:sz w:val="21"/>
          <w:szCs w:val="21"/>
          <w:highlight w:val="none"/>
        </w:rPr>
        <w:t>采购</w:t>
      </w:r>
      <w:r>
        <w:rPr>
          <w:rFonts w:hint="eastAsia" w:ascii="宋体" w:hAnsi="宋体" w:eastAsia="宋体" w:cs="宋体"/>
          <w:color w:val="000000"/>
          <w:kern w:val="0"/>
          <w:sz w:val="21"/>
          <w:szCs w:val="21"/>
          <w:highlight w:val="none"/>
          <w:u w:val="single"/>
          <w:lang w:val="en-US" w:eastAsia="zh-CN"/>
        </w:rPr>
        <w:t xml:space="preserve">  （编号）</w:t>
      </w:r>
      <w:r>
        <w:rPr>
          <w:rFonts w:hint="eastAsia" w:ascii="宋体" w:hAnsi="宋体" w:eastAsia="宋体" w:cs="宋体"/>
          <w:kern w:val="0"/>
          <w:sz w:val="21"/>
          <w:szCs w:val="21"/>
          <w:highlight w:val="none"/>
        </w:rPr>
        <w:t>南阳师范学院图书馆202</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rPr>
        <w:t>年单一来源资源库采购项目招标文件及该文件的投标文件和中标通知书，乙方负责向甲方提供以下货物并负责安装、调试及验收等事项。</w:t>
      </w:r>
    </w:p>
    <w:p w14:paraId="787897C2">
      <w:pPr>
        <w:keepNext w:val="0"/>
        <w:keepLines w:val="0"/>
        <w:pageBreakBefore w:val="0"/>
        <w:widowControl w:val="0"/>
        <w:shd w:val="clear" w:color="auto" w:fill="FFFFFF"/>
        <w:kinsoku/>
        <w:wordWrap w:val="0"/>
        <w:overflowPunct/>
        <w:topLinePunct w:val="0"/>
        <w:bidi w:val="0"/>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2</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乙方提供的资源内容：</w:t>
      </w:r>
    </w:p>
    <w:p w14:paraId="33A56881">
      <w:pPr>
        <w:keepNext w:val="0"/>
        <w:keepLines w:val="0"/>
        <w:pageBreakBefore w:val="0"/>
        <w:widowControl w:val="0"/>
        <w:shd w:val="clear" w:color="auto" w:fill="FFFFFF"/>
        <w:kinsoku/>
        <w:wordWrap w:val="0"/>
        <w:overflowPunct/>
        <w:topLinePunct w:val="0"/>
        <w:bidi w:val="0"/>
        <w:snapToGrid/>
        <w:spacing w:line="360" w:lineRule="auto"/>
        <w:ind w:left="0"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下列文件为本合同不可分割部分：</w:t>
      </w:r>
    </w:p>
    <w:p w14:paraId="0E4696DF">
      <w:pPr>
        <w:keepNext w:val="0"/>
        <w:keepLines w:val="0"/>
        <w:pageBreakBefore w:val="0"/>
        <w:widowControl w:val="0"/>
        <w:shd w:val="clear" w:color="auto" w:fill="FFFFFF"/>
        <w:kinsoku/>
        <w:wordWrap w:val="0"/>
        <w:overflowPunct/>
        <w:topLinePunct w:val="0"/>
        <w:bidi w:val="0"/>
        <w:snapToGrid/>
        <w:spacing w:line="360" w:lineRule="auto"/>
        <w:ind w:left="0"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①中标通知书；</w:t>
      </w:r>
    </w:p>
    <w:p w14:paraId="3F9B138E">
      <w:pPr>
        <w:keepNext w:val="0"/>
        <w:keepLines w:val="0"/>
        <w:pageBreakBefore w:val="0"/>
        <w:widowControl w:val="0"/>
        <w:shd w:val="clear" w:color="auto" w:fill="FFFFFF"/>
        <w:kinsoku/>
        <w:wordWrap w:val="0"/>
        <w:overflowPunct/>
        <w:topLinePunct w:val="0"/>
        <w:bidi w:val="0"/>
        <w:snapToGrid/>
        <w:spacing w:line="360" w:lineRule="auto"/>
        <w:ind w:left="0"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②乙方在招投标过程中所作的其它承诺、声明、书面澄清等。</w:t>
      </w:r>
    </w:p>
    <w:p w14:paraId="7D3DB96B">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交货地点：南阳师范学院图书馆</w:t>
      </w:r>
    </w:p>
    <w:p w14:paraId="46037060">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color w:val="000000"/>
          <w:kern w:val="0"/>
          <w:sz w:val="21"/>
          <w:szCs w:val="21"/>
          <w:highlight w:val="none"/>
        </w:rPr>
        <w:t>5</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rPr>
        <w:t>服务期限：</w:t>
      </w:r>
      <w:r>
        <w:rPr>
          <w:rFonts w:hint="eastAsia" w:ascii="宋体" w:hAnsi="宋体" w:eastAsia="宋体" w:cs="宋体"/>
          <w:color w:val="000000"/>
          <w:kern w:val="0"/>
          <w:sz w:val="21"/>
          <w:szCs w:val="21"/>
          <w:highlight w:val="none"/>
          <w:lang w:val="en-US" w:eastAsia="zh-CN"/>
        </w:rPr>
        <w:t>一年</w:t>
      </w:r>
    </w:p>
    <w:p w14:paraId="2A5ED6B0">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二、价格与支付：</w:t>
      </w:r>
    </w:p>
    <w:p w14:paraId="47B5DE12">
      <w:pPr>
        <w:keepNext w:val="0"/>
        <w:keepLines w:val="0"/>
        <w:pageBreakBefore w:val="0"/>
        <w:widowControl w:val="0"/>
        <w:kinsoku/>
        <w:wordWrap w:val="0"/>
        <w:overflowPunct/>
        <w:topLinePunct w:val="0"/>
        <w:autoSpaceDE w:val="0"/>
        <w:autoSpaceDN w:val="0"/>
        <w:bidi w:val="0"/>
        <w:adjustRightInd w:val="0"/>
        <w:snapToGrid/>
        <w:spacing w:line="360" w:lineRule="auto"/>
        <w:ind w:left="0"/>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 xml:space="preserve">  </w:t>
      </w:r>
      <w:r>
        <w:rPr>
          <w:rFonts w:hint="eastAsia" w:ascii="宋体" w:hAnsi="宋体" w:eastAsia="宋体" w:cs="宋体"/>
          <w:kern w:val="0"/>
          <w:sz w:val="21"/>
          <w:szCs w:val="21"/>
          <w:highlight w:val="none"/>
        </w:rPr>
        <w:t xml:space="preserve"> 1</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合同价格按此次中标价格执行，合同总金额为</w:t>
      </w:r>
      <w:r>
        <w:rPr>
          <w:rFonts w:hint="eastAsia" w:ascii="宋体" w:hAnsi="宋体" w:eastAsia="宋体" w:cs="宋体"/>
          <w:kern w:val="0"/>
          <w:sz w:val="21"/>
          <w:szCs w:val="21"/>
          <w:highlight w:val="none"/>
          <w:lang w:val="en-US" w:eastAsia="zh-CN"/>
        </w:rPr>
        <w:t>小写</w:t>
      </w:r>
      <w:r>
        <w:rPr>
          <w:rFonts w:hint="eastAsia" w:ascii="宋体" w:hAnsi="宋体" w:eastAsia="宋体" w:cs="宋体"/>
          <w:kern w:val="0"/>
          <w:sz w:val="21"/>
          <w:szCs w:val="21"/>
          <w:highlight w:val="none"/>
        </w:rPr>
        <w:t>人民币</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整（大写：人民币</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整），投标总报价一次报定，包括全部资源、运费、保险、安装、调试以及质保期间的一切费用等。</w:t>
      </w:r>
    </w:p>
    <w:p w14:paraId="407FF70B">
      <w:pPr>
        <w:pStyle w:val="14"/>
        <w:keepNext w:val="0"/>
        <w:keepLines w:val="0"/>
        <w:pageBreakBefore w:val="0"/>
        <w:widowControl w:val="0"/>
        <w:kinsoku/>
        <w:wordWrap w:val="0"/>
        <w:overflowPunct/>
        <w:topLinePunct w:val="0"/>
        <w:bidi w:val="0"/>
        <w:snapToGrid/>
        <w:spacing w:line="360" w:lineRule="auto"/>
        <w:ind w:left="0" w:firstLine="315" w:firstLineChars="15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r>
        <w:rPr>
          <w:rFonts w:hint="eastAsia"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付款方式：验收合格后60个工作日内一次性支付。</w:t>
      </w:r>
    </w:p>
    <w:p w14:paraId="56E35790">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三、交货方式和交货地点：</w:t>
      </w:r>
    </w:p>
    <w:p w14:paraId="4561AC74">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南阳师范学院指定地点</w:t>
      </w:r>
    </w:p>
    <w:p w14:paraId="79174730">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四、安装与调试</w:t>
      </w:r>
    </w:p>
    <w:p w14:paraId="065D6A78">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乙方负责将软件的安装并调试至甲方认为的最佳状态，甲方不承担软件安装、调试费用。</w:t>
      </w:r>
    </w:p>
    <w:p w14:paraId="54871BCA">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五、验收方式、质量保证及售后服务要求</w:t>
      </w:r>
    </w:p>
    <w:p w14:paraId="687AD494">
      <w:pPr>
        <w:keepNext w:val="0"/>
        <w:keepLines w:val="0"/>
        <w:pageBreakBefore w:val="0"/>
        <w:widowControl w:val="0"/>
        <w:kinsoku/>
        <w:wordWrap w:val="0"/>
        <w:overflowPunct/>
        <w:topLinePunct w:val="0"/>
        <w:autoSpaceDE w:val="0"/>
        <w:autoSpaceDN w:val="0"/>
        <w:bidi w:val="0"/>
        <w:adjustRightInd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甲乙双方以乙方所投产品的技术参数、配置为标准进行验收，验收合格后由甲方签署验收证明文件。</w:t>
      </w:r>
    </w:p>
    <w:p w14:paraId="05716640">
      <w:pPr>
        <w:keepNext w:val="0"/>
        <w:keepLines w:val="0"/>
        <w:pageBreakBefore w:val="0"/>
        <w:widowControl w:val="0"/>
        <w:numPr>
          <w:ilvl w:val="0"/>
          <w:numId w:val="0"/>
        </w:numPr>
        <w:kinsoku/>
        <w:wordWrap w:val="0"/>
        <w:overflowPunct/>
        <w:topLinePunct w:val="0"/>
        <w:bidi w:val="0"/>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bidi="ar-SA"/>
        </w:rPr>
        <w:t>1.</w:t>
      </w:r>
      <w:r>
        <w:rPr>
          <w:rFonts w:hint="eastAsia" w:ascii="宋体" w:hAnsi="宋体" w:eastAsia="宋体" w:cs="宋体"/>
          <w:kern w:val="0"/>
          <w:sz w:val="21"/>
          <w:szCs w:val="21"/>
          <w:highlight w:val="none"/>
        </w:rPr>
        <w:t>乙方所提供的产品若存在版权纠纷，由乙方负责。</w:t>
      </w:r>
    </w:p>
    <w:p w14:paraId="595F8B0A">
      <w:pPr>
        <w:keepNext w:val="0"/>
        <w:keepLines w:val="0"/>
        <w:pageBreakBefore w:val="0"/>
        <w:widowControl w:val="0"/>
        <w:numPr>
          <w:ilvl w:val="0"/>
          <w:numId w:val="0"/>
        </w:numPr>
        <w:kinsoku/>
        <w:wordWrap w:val="0"/>
        <w:overflowPunct/>
        <w:topLinePunct w:val="0"/>
        <w:bidi w:val="0"/>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bidi="ar-SA"/>
        </w:rPr>
        <w:t>2</w:t>
      </w:r>
      <w:r>
        <w:rPr>
          <w:rFonts w:hint="eastAsia" w:cs="宋体"/>
          <w:kern w:val="0"/>
          <w:sz w:val="21"/>
          <w:szCs w:val="21"/>
          <w:highlight w:val="none"/>
          <w:lang w:val="en-US" w:eastAsia="zh-CN" w:bidi="ar-SA"/>
        </w:rPr>
        <w:t>.</w:t>
      </w:r>
      <w:r>
        <w:rPr>
          <w:rFonts w:hint="eastAsia" w:ascii="宋体" w:hAnsi="宋体" w:eastAsia="宋体" w:cs="宋体"/>
          <w:kern w:val="0"/>
          <w:sz w:val="21"/>
          <w:szCs w:val="21"/>
          <w:highlight w:val="none"/>
        </w:rPr>
        <w:t>数据库的质量保证期和免费维修期以乙方在投标文件中的承诺为准。</w:t>
      </w:r>
    </w:p>
    <w:p w14:paraId="304D608C">
      <w:pPr>
        <w:keepNext w:val="0"/>
        <w:keepLines w:val="0"/>
        <w:pageBreakBefore w:val="0"/>
        <w:widowControl w:val="0"/>
        <w:kinsoku/>
        <w:wordWrap w:val="0"/>
        <w:overflowPunct/>
        <w:topLinePunct w:val="0"/>
        <w:bidi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乙方在服务期内，每个月根据甲方馆藏数据的更新，及时提供馆藏资源及光盘挂接的重新整合。</w:t>
      </w:r>
    </w:p>
    <w:p w14:paraId="3E5CA6F2">
      <w:pPr>
        <w:keepNext w:val="0"/>
        <w:keepLines w:val="0"/>
        <w:pageBreakBefore w:val="0"/>
        <w:widowControl w:val="0"/>
        <w:kinsoku/>
        <w:wordWrap w:val="0"/>
        <w:overflowPunct/>
        <w:topLinePunct w:val="0"/>
        <w:bidi w:val="0"/>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如果甲方的IP范围发生变化，乙方需在甲方提出更新申请后，及时提供后台更新服务。</w:t>
      </w:r>
    </w:p>
    <w:p w14:paraId="515CFAE5">
      <w:pPr>
        <w:keepNext w:val="0"/>
        <w:keepLines w:val="0"/>
        <w:pageBreakBefore w:val="0"/>
        <w:widowControl w:val="0"/>
        <w:numPr>
          <w:ilvl w:val="0"/>
          <w:numId w:val="0"/>
        </w:numPr>
        <w:kinsoku/>
        <w:wordWrap w:val="0"/>
        <w:overflowPunct/>
        <w:topLinePunct w:val="0"/>
        <w:autoSpaceDE w:val="0"/>
        <w:autoSpaceDN w:val="0"/>
        <w:bidi w:val="0"/>
        <w:adjustRightInd w:val="0"/>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bidi="ar-SA"/>
        </w:rPr>
        <w:t>5.</w:t>
      </w:r>
      <w:r>
        <w:rPr>
          <w:rFonts w:hint="eastAsia" w:ascii="宋体" w:hAnsi="宋体" w:eastAsia="宋体" w:cs="宋体"/>
          <w:kern w:val="0"/>
          <w:sz w:val="21"/>
          <w:szCs w:val="21"/>
          <w:highlight w:val="none"/>
        </w:rPr>
        <w:t>乙方负责向甲方提供每年不少于</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次的现场操作及维护方面的培训及面向读者的宣传推介活动。</w:t>
      </w:r>
    </w:p>
    <w:p w14:paraId="2942E9B8">
      <w:pPr>
        <w:keepNext w:val="0"/>
        <w:keepLines w:val="0"/>
        <w:pageBreakBefore w:val="0"/>
        <w:widowControl w:val="0"/>
        <w:numPr>
          <w:ilvl w:val="0"/>
          <w:numId w:val="0"/>
        </w:numPr>
        <w:kinsoku/>
        <w:wordWrap w:val="0"/>
        <w:overflowPunct/>
        <w:topLinePunct w:val="0"/>
        <w:autoSpaceDE w:val="0"/>
        <w:autoSpaceDN w:val="0"/>
        <w:bidi w:val="0"/>
        <w:adjustRightInd w:val="0"/>
        <w:snapToGrid/>
        <w:spacing w:line="360" w:lineRule="auto"/>
        <w:ind w:left="0" w:leftChars="0" w:firstLine="420" w:firstLineChars="200"/>
        <w:textAlignment w:val="auto"/>
        <w:rPr>
          <w:rFonts w:hint="eastAsia" w:ascii="宋体" w:hAnsi="宋体" w:eastAsia="宋体" w:cs="宋体"/>
          <w:color w:val="000000"/>
          <w:kern w:val="0"/>
          <w:sz w:val="21"/>
          <w:szCs w:val="21"/>
          <w:highlight w:val="none"/>
          <w:u w:val="single"/>
        </w:rPr>
      </w:pPr>
      <w:r>
        <w:rPr>
          <w:rFonts w:hint="eastAsia" w:ascii="宋体" w:hAnsi="宋体" w:eastAsia="宋体" w:cs="宋体"/>
          <w:color w:val="000000"/>
          <w:kern w:val="0"/>
          <w:sz w:val="21"/>
          <w:szCs w:val="21"/>
          <w:highlight w:val="none"/>
          <w:lang w:val="en-US" w:eastAsia="zh-CN" w:bidi="ar-SA"/>
        </w:rPr>
        <w:t>6</w:t>
      </w:r>
      <w:r>
        <w:rPr>
          <w:rFonts w:hint="eastAsia"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rPr>
        <w:t>除上述外，可提供的其他服务</w:t>
      </w:r>
      <w:r>
        <w:rPr>
          <w:rFonts w:hint="eastAsia" w:ascii="宋体" w:hAnsi="宋体" w:eastAsia="宋体" w:cs="宋体"/>
          <w:color w:val="000000"/>
          <w:kern w:val="0"/>
          <w:sz w:val="21"/>
          <w:szCs w:val="21"/>
          <w:highlight w:val="none"/>
          <w:u w:val="single"/>
          <w:lang w:val="en-US" w:eastAsia="zh-CN"/>
        </w:rPr>
        <w:t xml:space="preserve">                                   </w:t>
      </w:r>
      <w:r>
        <w:rPr>
          <w:rFonts w:hint="eastAsia" w:ascii="宋体" w:hAnsi="宋体" w:eastAsia="宋体" w:cs="宋体"/>
          <w:color w:val="000000"/>
          <w:kern w:val="0"/>
          <w:sz w:val="21"/>
          <w:szCs w:val="21"/>
          <w:highlight w:val="none"/>
          <w:u w:val="single"/>
        </w:rPr>
        <w:t>。</w:t>
      </w:r>
      <w:r>
        <w:rPr>
          <w:rFonts w:hint="eastAsia" w:ascii="宋体" w:hAnsi="宋体" w:eastAsia="宋体" w:cs="宋体"/>
          <w:color w:val="000000"/>
          <w:kern w:val="0"/>
          <w:sz w:val="21"/>
          <w:szCs w:val="21"/>
          <w:highlight w:val="none"/>
          <w:u w:val="single"/>
          <w:lang w:val="en-US" w:eastAsia="zh-CN"/>
        </w:rPr>
        <w:t xml:space="preserve">     </w:t>
      </w:r>
    </w:p>
    <w:p w14:paraId="6B490881">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六、违约责任</w:t>
      </w:r>
    </w:p>
    <w:p w14:paraId="65EEE910">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任何一方未履行本协议义务或者履行本协议义务不符合约定的，违约方除应继续履行其义务外，还需向另一方支付违约金，违约金金额为合同总金额的10%；由此给守约方造成损失的，违约方还应予以赔偿。</w:t>
      </w:r>
    </w:p>
    <w:p w14:paraId="228B1618">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因不可抗力导致本协议不能履行，双方均不承担违约责任。</w:t>
      </w:r>
    </w:p>
    <w:p w14:paraId="15DEAD0B">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七、不可抗力</w:t>
      </w:r>
    </w:p>
    <w:p w14:paraId="3D5AD114">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由于地震、台风、洪水、火灾、战争、罢工、政府禁令以及其他不能预见并且对其发生和后果不能防止或避免的不可抗力，致使影响协议中有关条款的履行，双方应根据实际情况协商决定是否部分履行、延期履行或终止履行本协议。在乙方部分履行及未届期满终止履行的情形下，乙方应退还未履行部分的服务费。</w:t>
      </w:r>
    </w:p>
    <w:p w14:paraId="02FDC34E">
      <w:pPr>
        <w:keepNext w:val="0"/>
        <w:keepLines w:val="0"/>
        <w:pageBreakBefore w:val="0"/>
        <w:widowControl w:val="0"/>
        <w:kinsoku/>
        <w:wordWrap w:val="0"/>
        <w:overflowPunct/>
        <w:topLinePunct w:val="0"/>
        <w:bidi w:val="0"/>
        <w:snapToGrid/>
        <w:spacing w:line="360" w:lineRule="auto"/>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八、合同生效</w:t>
      </w:r>
    </w:p>
    <w:p w14:paraId="6707D11F">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1.本合同一式捌份，甲方五份、乙方两份，招标公司壹份，双方签字盖章后生效。</w:t>
      </w:r>
    </w:p>
    <w:p w14:paraId="5B87A527">
      <w:pPr>
        <w:keepNext w:val="0"/>
        <w:keepLines w:val="0"/>
        <w:pageBreakBefore w:val="0"/>
        <w:widowControl w:val="0"/>
        <w:kinsoku/>
        <w:wordWrap w:val="0"/>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sz w:val="21"/>
          <w:szCs w:val="21"/>
          <w:highlight w:val="none"/>
        </w:rPr>
        <w:t>2.本合同附件与本合同具有同等法律效力。其它未尽事宜，由甲乙双方另行</w:t>
      </w:r>
      <w:r>
        <w:rPr>
          <w:rFonts w:hint="eastAsia" w:ascii="宋体" w:hAnsi="宋体" w:eastAsia="宋体" w:cs="宋体"/>
          <w:kern w:val="0"/>
          <w:sz w:val="21"/>
          <w:szCs w:val="21"/>
          <w:highlight w:val="none"/>
        </w:rPr>
        <w:t>协商解决。</w:t>
      </w:r>
    </w:p>
    <w:tbl>
      <w:tblPr>
        <w:tblStyle w:val="26"/>
        <w:tblW w:w="9696" w:type="dxa"/>
        <w:jc w:val="center"/>
        <w:tblLayout w:type="fixed"/>
        <w:tblCellMar>
          <w:top w:w="0" w:type="dxa"/>
          <w:left w:w="108" w:type="dxa"/>
          <w:bottom w:w="0" w:type="dxa"/>
          <w:right w:w="108" w:type="dxa"/>
        </w:tblCellMar>
      </w:tblPr>
      <w:tblGrid>
        <w:gridCol w:w="1633"/>
        <w:gridCol w:w="3305"/>
        <w:gridCol w:w="1570"/>
        <w:gridCol w:w="3188"/>
      </w:tblGrid>
      <w:tr w14:paraId="0C992C59">
        <w:tblPrEx>
          <w:tblCellMar>
            <w:top w:w="0" w:type="dxa"/>
            <w:left w:w="108" w:type="dxa"/>
            <w:bottom w:w="0" w:type="dxa"/>
            <w:right w:w="108" w:type="dxa"/>
          </w:tblCellMar>
        </w:tblPrEx>
        <w:trPr>
          <w:trHeight w:val="0" w:hRule="atLeast"/>
          <w:jc w:val="center"/>
        </w:trPr>
        <w:tc>
          <w:tcPr>
            <w:tcW w:w="1633" w:type="dxa"/>
            <w:noWrap w:val="0"/>
            <w:vAlign w:val="top"/>
          </w:tcPr>
          <w:p w14:paraId="6EBCF542">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甲方：</w:t>
            </w:r>
          </w:p>
        </w:tc>
        <w:tc>
          <w:tcPr>
            <w:tcW w:w="3305" w:type="dxa"/>
            <w:noWrap w:val="0"/>
            <w:vAlign w:val="top"/>
          </w:tcPr>
          <w:p w14:paraId="14BF8454">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南阳师范学院</w:t>
            </w:r>
          </w:p>
        </w:tc>
        <w:tc>
          <w:tcPr>
            <w:tcW w:w="1570" w:type="dxa"/>
            <w:noWrap w:val="0"/>
            <w:vAlign w:val="top"/>
          </w:tcPr>
          <w:p w14:paraId="6E2B30FD">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b/>
                <w:color w:val="000000"/>
                <w:kern w:val="0"/>
                <w:sz w:val="21"/>
                <w:szCs w:val="21"/>
                <w:highlight w:val="none"/>
              </w:rPr>
            </w:pPr>
            <w:r>
              <w:rPr>
                <w:rFonts w:hint="eastAsia" w:ascii="宋体" w:hAnsi="宋体" w:eastAsia="宋体" w:cs="宋体"/>
                <w:b/>
                <w:color w:val="000000"/>
                <w:kern w:val="0"/>
                <w:sz w:val="21"/>
                <w:szCs w:val="21"/>
                <w:highlight w:val="none"/>
              </w:rPr>
              <w:t>乙方：</w:t>
            </w:r>
          </w:p>
        </w:tc>
        <w:tc>
          <w:tcPr>
            <w:tcW w:w="3188" w:type="dxa"/>
            <w:noWrap w:val="0"/>
            <w:vAlign w:val="top"/>
          </w:tcPr>
          <w:p w14:paraId="1E7BA942">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b/>
                <w:color w:val="000000"/>
                <w:kern w:val="0"/>
                <w:sz w:val="21"/>
                <w:szCs w:val="21"/>
                <w:highlight w:val="none"/>
              </w:rPr>
            </w:pPr>
          </w:p>
        </w:tc>
      </w:tr>
      <w:tr w14:paraId="5295F12F">
        <w:tblPrEx>
          <w:tblCellMar>
            <w:top w:w="0" w:type="dxa"/>
            <w:left w:w="108" w:type="dxa"/>
            <w:bottom w:w="0" w:type="dxa"/>
            <w:right w:w="108" w:type="dxa"/>
          </w:tblCellMar>
        </w:tblPrEx>
        <w:trPr>
          <w:trHeight w:val="0" w:hRule="atLeast"/>
          <w:jc w:val="center"/>
        </w:trPr>
        <w:tc>
          <w:tcPr>
            <w:tcW w:w="4938" w:type="dxa"/>
            <w:gridSpan w:val="2"/>
            <w:noWrap w:val="0"/>
            <w:vAlign w:val="center"/>
          </w:tcPr>
          <w:p w14:paraId="61A08052">
            <w:pPr>
              <w:keepNext w:val="0"/>
              <w:keepLines w:val="0"/>
              <w:pageBreakBefore w:val="0"/>
              <w:widowControl w:val="0"/>
              <w:kinsoku/>
              <w:wordWrap w:val="0"/>
              <w:overflowPunct/>
              <w:topLinePunct w:val="0"/>
              <w:bidi w:val="0"/>
              <w:snapToGrid/>
              <w:spacing w:line="360" w:lineRule="auto"/>
              <w:ind w:left="0" w:firstLine="945"/>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（盖章）</w:t>
            </w:r>
          </w:p>
        </w:tc>
        <w:tc>
          <w:tcPr>
            <w:tcW w:w="4758" w:type="dxa"/>
            <w:gridSpan w:val="2"/>
            <w:noWrap w:val="0"/>
            <w:vAlign w:val="center"/>
          </w:tcPr>
          <w:p w14:paraId="2D5E9F28">
            <w:pPr>
              <w:keepNext w:val="0"/>
              <w:keepLines w:val="0"/>
              <w:pageBreakBefore w:val="0"/>
              <w:widowControl w:val="0"/>
              <w:kinsoku/>
              <w:wordWrap w:val="0"/>
              <w:overflowPunct/>
              <w:topLinePunct w:val="0"/>
              <w:bidi w:val="0"/>
              <w:snapToGrid/>
              <w:spacing w:line="360" w:lineRule="auto"/>
              <w:ind w:left="0"/>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（盖章）</w:t>
            </w:r>
          </w:p>
        </w:tc>
      </w:tr>
      <w:tr w14:paraId="160599B2">
        <w:tblPrEx>
          <w:tblCellMar>
            <w:top w:w="0" w:type="dxa"/>
            <w:left w:w="108" w:type="dxa"/>
            <w:bottom w:w="0" w:type="dxa"/>
            <w:right w:w="108" w:type="dxa"/>
          </w:tblCellMar>
        </w:tblPrEx>
        <w:trPr>
          <w:trHeight w:val="0" w:hRule="atLeast"/>
          <w:jc w:val="center"/>
        </w:trPr>
        <w:tc>
          <w:tcPr>
            <w:tcW w:w="1633" w:type="dxa"/>
            <w:noWrap w:val="0"/>
            <w:vAlign w:val="center"/>
          </w:tcPr>
          <w:p w14:paraId="6AF01678">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rPr>
              <w:t>法定代表</w:t>
            </w:r>
            <w:r>
              <w:rPr>
                <w:rFonts w:hint="eastAsia" w:ascii="宋体" w:hAnsi="宋体" w:eastAsia="宋体" w:cs="宋体"/>
                <w:color w:val="000000"/>
                <w:kern w:val="0"/>
                <w:sz w:val="21"/>
                <w:szCs w:val="21"/>
                <w:highlight w:val="none"/>
                <w:lang w:val="en-US" w:eastAsia="zh-CN"/>
              </w:rPr>
              <w:t>人</w:t>
            </w:r>
          </w:p>
          <w:p w14:paraId="61D852E9">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（签字）：</w:t>
            </w:r>
          </w:p>
        </w:tc>
        <w:tc>
          <w:tcPr>
            <w:tcW w:w="3305" w:type="dxa"/>
            <w:noWrap w:val="0"/>
            <w:vAlign w:val="center"/>
          </w:tcPr>
          <w:p w14:paraId="632CB63D">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p>
        </w:tc>
        <w:tc>
          <w:tcPr>
            <w:tcW w:w="1570" w:type="dxa"/>
            <w:noWrap w:val="0"/>
            <w:vAlign w:val="center"/>
          </w:tcPr>
          <w:p w14:paraId="420191AF">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w:t>
            </w:r>
          </w:p>
          <w:p w14:paraId="6011CC46">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（签字）：</w:t>
            </w:r>
          </w:p>
        </w:tc>
        <w:tc>
          <w:tcPr>
            <w:tcW w:w="3188" w:type="dxa"/>
            <w:noWrap w:val="0"/>
            <w:vAlign w:val="center"/>
          </w:tcPr>
          <w:p w14:paraId="45B476AF">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4EA4DCC0">
        <w:tblPrEx>
          <w:tblCellMar>
            <w:top w:w="0" w:type="dxa"/>
            <w:left w:w="108" w:type="dxa"/>
            <w:bottom w:w="0" w:type="dxa"/>
            <w:right w:w="108" w:type="dxa"/>
          </w:tblCellMar>
        </w:tblPrEx>
        <w:trPr>
          <w:trHeight w:val="0" w:hRule="atLeast"/>
          <w:jc w:val="center"/>
        </w:trPr>
        <w:tc>
          <w:tcPr>
            <w:tcW w:w="1633" w:type="dxa"/>
            <w:noWrap w:val="0"/>
            <w:vAlign w:val="center"/>
          </w:tcPr>
          <w:p w14:paraId="23CF1F7A">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日   期：</w:t>
            </w:r>
          </w:p>
        </w:tc>
        <w:tc>
          <w:tcPr>
            <w:tcW w:w="3305" w:type="dxa"/>
            <w:noWrap w:val="0"/>
            <w:vAlign w:val="center"/>
          </w:tcPr>
          <w:p w14:paraId="062AB903">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     月     日</w:t>
            </w:r>
          </w:p>
        </w:tc>
        <w:tc>
          <w:tcPr>
            <w:tcW w:w="1570" w:type="dxa"/>
            <w:noWrap w:val="0"/>
            <w:vAlign w:val="center"/>
          </w:tcPr>
          <w:p w14:paraId="6C936935">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日   期：</w:t>
            </w:r>
          </w:p>
        </w:tc>
        <w:tc>
          <w:tcPr>
            <w:tcW w:w="3188" w:type="dxa"/>
            <w:noWrap w:val="0"/>
            <w:vAlign w:val="center"/>
          </w:tcPr>
          <w:p w14:paraId="462CF02B">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xml:space="preserve"> 年     月     日</w:t>
            </w:r>
          </w:p>
        </w:tc>
      </w:tr>
      <w:tr w14:paraId="236DB1D0">
        <w:tblPrEx>
          <w:tblCellMar>
            <w:top w:w="0" w:type="dxa"/>
            <w:left w:w="108" w:type="dxa"/>
            <w:bottom w:w="0" w:type="dxa"/>
            <w:right w:w="108" w:type="dxa"/>
          </w:tblCellMar>
        </w:tblPrEx>
        <w:trPr>
          <w:trHeight w:val="0" w:hRule="atLeast"/>
          <w:jc w:val="center"/>
        </w:trPr>
        <w:tc>
          <w:tcPr>
            <w:tcW w:w="1633" w:type="dxa"/>
            <w:noWrap w:val="0"/>
            <w:vAlign w:val="top"/>
          </w:tcPr>
          <w:p w14:paraId="0E08CA5F">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需方联系人：</w:t>
            </w:r>
          </w:p>
        </w:tc>
        <w:tc>
          <w:tcPr>
            <w:tcW w:w="3305" w:type="dxa"/>
            <w:noWrap w:val="0"/>
            <w:vAlign w:val="center"/>
          </w:tcPr>
          <w:p w14:paraId="02DA70A2">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张宛艳</w:t>
            </w:r>
          </w:p>
        </w:tc>
        <w:tc>
          <w:tcPr>
            <w:tcW w:w="1570" w:type="dxa"/>
            <w:noWrap w:val="0"/>
            <w:vAlign w:val="top"/>
          </w:tcPr>
          <w:p w14:paraId="004016BE">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供方联系人：</w:t>
            </w:r>
          </w:p>
        </w:tc>
        <w:tc>
          <w:tcPr>
            <w:tcW w:w="3188" w:type="dxa"/>
            <w:noWrap w:val="0"/>
            <w:vAlign w:val="center"/>
          </w:tcPr>
          <w:p w14:paraId="7F4100BD">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332C1F2C">
        <w:tblPrEx>
          <w:tblCellMar>
            <w:top w:w="0" w:type="dxa"/>
            <w:left w:w="108" w:type="dxa"/>
            <w:bottom w:w="0" w:type="dxa"/>
            <w:right w:w="108" w:type="dxa"/>
          </w:tblCellMar>
        </w:tblPrEx>
        <w:trPr>
          <w:trHeight w:val="0" w:hRule="atLeast"/>
          <w:jc w:val="center"/>
        </w:trPr>
        <w:tc>
          <w:tcPr>
            <w:tcW w:w="1633" w:type="dxa"/>
            <w:noWrap w:val="0"/>
            <w:vAlign w:val="top"/>
          </w:tcPr>
          <w:p w14:paraId="07CDB17B">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电    话：</w:t>
            </w:r>
          </w:p>
        </w:tc>
        <w:tc>
          <w:tcPr>
            <w:tcW w:w="3305" w:type="dxa"/>
            <w:noWrap w:val="0"/>
            <w:vAlign w:val="center"/>
          </w:tcPr>
          <w:p w14:paraId="44FE4956">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0377-63513551</w:t>
            </w:r>
          </w:p>
        </w:tc>
        <w:tc>
          <w:tcPr>
            <w:tcW w:w="1570" w:type="dxa"/>
            <w:noWrap w:val="0"/>
            <w:vAlign w:val="top"/>
          </w:tcPr>
          <w:p w14:paraId="43AC69AC">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电    话：</w:t>
            </w:r>
          </w:p>
        </w:tc>
        <w:tc>
          <w:tcPr>
            <w:tcW w:w="3188" w:type="dxa"/>
            <w:noWrap w:val="0"/>
            <w:vAlign w:val="center"/>
          </w:tcPr>
          <w:p w14:paraId="6A186211">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673B5166">
        <w:tblPrEx>
          <w:tblCellMar>
            <w:top w:w="0" w:type="dxa"/>
            <w:left w:w="108" w:type="dxa"/>
            <w:bottom w:w="0" w:type="dxa"/>
            <w:right w:w="108" w:type="dxa"/>
          </w:tblCellMar>
        </w:tblPrEx>
        <w:trPr>
          <w:trHeight w:val="0" w:hRule="atLeast"/>
          <w:jc w:val="center"/>
        </w:trPr>
        <w:tc>
          <w:tcPr>
            <w:tcW w:w="1633" w:type="dxa"/>
            <w:noWrap w:val="0"/>
            <w:vAlign w:val="center"/>
          </w:tcPr>
          <w:p w14:paraId="5DB679C7">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通讯地址：</w:t>
            </w:r>
          </w:p>
        </w:tc>
        <w:tc>
          <w:tcPr>
            <w:tcW w:w="3305" w:type="dxa"/>
            <w:noWrap w:val="0"/>
            <w:vAlign w:val="center"/>
          </w:tcPr>
          <w:p w14:paraId="1F7F8A54">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xml:space="preserve">河南省南阳市卧龙区卧龙路1638号南阳师范学院图书馆         </w:t>
            </w:r>
          </w:p>
        </w:tc>
        <w:tc>
          <w:tcPr>
            <w:tcW w:w="1570" w:type="dxa"/>
            <w:noWrap w:val="0"/>
            <w:vAlign w:val="center"/>
          </w:tcPr>
          <w:p w14:paraId="74F19983">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通讯地址：</w:t>
            </w:r>
          </w:p>
        </w:tc>
        <w:tc>
          <w:tcPr>
            <w:tcW w:w="3188" w:type="dxa"/>
            <w:noWrap w:val="0"/>
            <w:vAlign w:val="top"/>
          </w:tcPr>
          <w:p w14:paraId="174EA0D0">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p w14:paraId="2B3DBC97">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p w14:paraId="4D90E394">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59E01B38">
        <w:tblPrEx>
          <w:tblCellMar>
            <w:top w:w="0" w:type="dxa"/>
            <w:left w:w="108" w:type="dxa"/>
            <w:bottom w:w="0" w:type="dxa"/>
            <w:right w:w="108" w:type="dxa"/>
          </w:tblCellMar>
        </w:tblPrEx>
        <w:trPr>
          <w:trHeight w:val="0" w:hRule="atLeast"/>
          <w:jc w:val="center"/>
        </w:trPr>
        <w:tc>
          <w:tcPr>
            <w:tcW w:w="1633" w:type="dxa"/>
            <w:noWrap w:val="0"/>
            <w:vAlign w:val="top"/>
          </w:tcPr>
          <w:p w14:paraId="296EF296">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统一社会信用代码:</w:t>
            </w:r>
          </w:p>
        </w:tc>
        <w:tc>
          <w:tcPr>
            <w:tcW w:w="3305" w:type="dxa"/>
            <w:noWrap w:val="0"/>
            <w:vAlign w:val="center"/>
          </w:tcPr>
          <w:p w14:paraId="3AD6C474">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12410000415803104J</w:t>
            </w:r>
          </w:p>
        </w:tc>
        <w:tc>
          <w:tcPr>
            <w:tcW w:w="1570" w:type="dxa"/>
            <w:noWrap w:val="0"/>
            <w:vAlign w:val="top"/>
          </w:tcPr>
          <w:p w14:paraId="4B1AAC6B">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统一社会信用代码：</w:t>
            </w:r>
          </w:p>
        </w:tc>
        <w:tc>
          <w:tcPr>
            <w:tcW w:w="3188" w:type="dxa"/>
            <w:noWrap w:val="0"/>
            <w:vAlign w:val="center"/>
          </w:tcPr>
          <w:p w14:paraId="525C0297">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7768E6F0">
        <w:tblPrEx>
          <w:tblCellMar>
            <w:top w:w="0" w:type="dxa"/>
            <w:left w:w="108" w:type="dxa"/>
            <w:bottom w:w="0" w:type="dxa"/>
            <w:right w:w="108" w:type="dxa"/>
          </w:tblCellMar>
        </w:tblPrEx>
        <w:trPr>
          <w:trHeight w:val="0" w:hRule="atLeast"/>
          <w:jc w:val="center"/>
        </w:trPr>
        <w:tc>
          <w:tcPr>
            <w:tcW w:w="1633" w:type="dxa"/>
            <w:noWrap w:val="0"/>
            <w:vAlign w:val="top"/>
          </w:tcPr>
          <w:p w14:paraId="727269A3">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开户行:</w:t>
            </w:r>
          </w:p>
        </w:tc>
        <w:tc>
          <w:tcPr>
            <w:tcW w:w="3305" w:type="dxa"/>
            <w:noWrap w:val="0"/>
            <w:vAlign w:val="center"/>
          </w:tcPr>
          <w:p w14:paraId="29569514">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中国银行南阳北京路支行</w:t>
            </w:r>
          </w:p>
        </w:tc>
        <w:tc>
          <w:tcPr>
            <w:tcW w:w="1570" w:type="dxa"/>
            <w:noWrap w:val="0"/>
            <w:vAlign w:val="top"/>
          </w:tcPr>
          <w:p w14:paraId="285CBF2C">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开户行：</w:t>
            </w:r>
          </w:p>
        </w:tc>
        <w:tc>
          <w:tcPr>
            <w:tcW w:w="3188" w:type="dxa"/>
            <w:noWrap w:val="0"/>
            <w:vAlign w:val="center"/>
          </w:tcPr>
          <w:p w14:paraId="7D22BE24">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74000608">
        <w:tblPrEx>
          <w:tblCellMar>
            <w:top w:w="0" w:type="dxa"/>
            <w:left w:w="108" w:type="dxa"/>
            <w:bottom w:w="0" w:type="dxa"/>
            <w:right w:w="108" w:type="dxa"/>
          </w:tblCellMar>
        </w:tblPrEx>
        <w:trPr>
          <w:trHeight w:val="0" w:hRule="atLeast"/>
          <w:jc w:val="center"/>
        </w:trPr>
        <w:tc>
          <w:tcPr>
            <w:tcW w:w="1633" w:type="dxa"/>
            <w:noWrap w:val="0"/>
            <w:vAlign w:val="top"/>
          </w:tcPr>
          <w:p w14:paraId="21F99952">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帐号名称:</w:t>
            </w:r>
          </w:p>
        </w:tc>
        <w:tc>
          <w:tcPr>
            <w:tcW w:w="3305" w:type="dxa"/>
            <w:noWrap w:val="0"/>
            <w:vAlign w:val="center"/>
          </w:tcPr>
          <w:p w14:paraId="773AE524">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南阳师范学院</w:t>
            </w:r>
          </w:p>
        </w:tc>
        <w:tc>
          <w:tcPr>
            <w:tcW w:w="1570" w:type="dxa"/>
            <w:noWrap w:val="0"/>
            <w:vAlign w:val="top"/>
          </w:tcPr>
          <w:p w14:paraId="79625E4F">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帐号名称：</w:t>
            </w:r>
          </w:p>
        </w:tc>
        <w:tc>
          <w:tcPr>
            <w:tcW w:w="3188" w:type="dxa"/>
            <w:noWrap w:val="0"/>
            <w:vAlign w:val="center"/>
          </w:tcPr>
          <w:p w14:paraId="56E2CEE2">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r w14:paraId="200474EE">
        <w:tblPrEx>
          <w:tblCellMar>
            <w:top w:w="0" w:type="dxa"/>
            <w:left w:w="108" w:type="dxa"/>
            <w:bottom w:w="0" w:type="dxa"/>
            <w:right w:w="108" w:type="dxa"/>
          </w:tblCellMar>
        </w:tblPrEx>
        <w:trPr>
          <w:trHeight w:val="0" w:hRule="atLeast"/>
          <w:jc w:val="center"/>
        </w:trPr>
        <w:tc>
          <w:tcPr>
            <w:tcW w:w="1633" w:type="dxa"/>
            <w:noWrap w:val="0"/>
            <w:vAlign w:val="top"/>
          </w:tcPr>
          <w:p w14:paraId="11588B38">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银行帐号:</w:t>
            </w:r>
          </w:p>
        </w:tc>
        <w:tc>
          <w:tcPr>
            <w:tcW w:w="3305" w:type="dxa"/>
            <w:noWrap w:val="0"/>
            <w:vAlign w:val="center"/>
          </w:tcPr>
          <w:p w14:paraId="1D1B8FA5">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249429995066</w:t>
            </w:r>
          </w:p>
        </w:tc>
        <w:tc>
          <w:tcPr>
            <w:tcW w:w="1570" w:type="dxa"/>
            <w:noWrap w:val="0"/>
            <w:vAlign w:val="top"/>
          </w:tcPr>
          <w:p w14:paraId="54A289DB">
            <w:pPr>
              <w:keepNext w:val="0"/>
              <w:keepLines w:val="0"/>
              <w:pageBreakBefore w:val="0"/>
              <w:widowControl w:val="0"/>
              <w:kinsoku/>
              <w:wordWrap w:val="0"/>
              <w:overflowPunct/>
              <w:topLinePunct w:val="0"/>
              <w:bidi w:val="0"/>
              <w:snapToGrid/>
              <w:spacing w:line="360" w:lineRule="auto"/>
              <w:ind w:left="0"/>
              <w:jc w:val="both"/>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银行帐号：</w:t>
            </w:r>
          </w:p>
        </w:tc>
        <w:tc>
          <w:tcPr>
            <w:tcW w:w="3188" w:type="dxa"/>
            <w:noWrap w:val="0"/>
            <w:vAlign w:val="center"/>
          </w:tcPr>
          <w:p w14:paraId="4B863DF2">
            <w:pPr>
              <w:keepNext w:val="0"/>
              <w:keepLines w:val="0"/>
              <w:pageBreakBefore w:val="0"/>
              <w:widowControl w:val="0"/>
              <w:kinsoku/>
              <w:wordWrap w:val="0"/>
              <w:overflowPunct/>
              <w:topLinePunct w:val="0"/>
              <w:bidi w:val="0"/>
              <w:snapToGrid/>
              <w:spacing w:line="360" w:lineRule="auto"/>
              <w:ind w:left="0"/>
              <w:textAlignment w:val="auto"/>
              <w:rPr>
                <w:rFonts w:hint="eastAsia" w:ascii="宋体" w:hAnsi="宋体" w:eastAsia="宋体" w:cs="宋体"/>
                <w:color w:val="000000"/>
                <w:kern w:val="0"/>
                <w:sz w:val="21"/>
                <w:szCs w:val="21"/>
                <w:highlight w:val="none"/>
              </w:rPr>
            </w:pPr>
          </w:p>
        </w:tc>
      </w:tr>
    </w:tbl>
    <w:p w14:paraId="4CADFBFD">
      <w:pPr>
        <w:keepNext w:val="0"/>
        <w:keepLines w:val="0"/>
        <w:pageBreakBefore w:val="0"/>
        <w:widowControl w:val="0"/>
        <w:kinsoku/>
        <w:wordWrap w:val="0"/>
        <w:overflowPunct/>
        <w:topLinePunct w:val="0"/>
        <w:bidi w:val="0"/>
        <w:snapToGrid/>
        <w:spacing w:line="360" w:lineRule="auto"/>
        <w:ind w:left="0"/>
        <w:jc w:val="lef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以下无正文，附中标通知书：</w:t>
      </w:r>
    </w:p>
    <w:p w14:paraId="7B642623">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r>
        <w:rPr>
          <w:rFonts w:hAnsi="宋体" w:cs="宋体"/>
          <w:b/>
          <w:sz w:val="32"/>
          <w:szCs w:val="32"/>
          <w:highlight w:val="none"/>
        </w:rPr>
        <w:t>第四章</w:t>
      </w:r>
      <w:r>
        <w:rPr>
          <w:rFonts w:hAnsi="宋体" w:cs="宋体"/>
          <w:b/>
          <w:sz w:val="32"/>
          <w:szCs w:val="32"/>
          <w:highlight w:val="none"/>
          <w:lang w:val="en-US"/>
        </w:rPr>
        <w:t xml:space="preserve"> </w:t>
      </w:r>
      <w:bookmarkEnd w:id="135"/>
      <w:r>
        <w:rPr>
          <w:rFonts w:hAnsi="宋体" w:cs="宋体"/>
          <w:b/>
          <w:sz w:val="32"/>
          <w:szCs w:val="32"/>
          <w:highlight w:val="none"/>
        </w:rPr>
        <w:t>采购需求及相关要求</w:t>
      </w:r>
      <w:bookmarkEnd w:id="136"/>
    </w:p>
    <w:p w14:paraId="4C181263">
      <w:pPr>
        <w:pStyle w:val="9"/>
        <w:keepNext w:val="0"/>
        <w:keepLines w:val="0"/>
        <w:pageBreakBefore w:val="0"/>
        <w:widowControl w:val="0"/>
        <w:kinsoku/>
        <w:wordWrap w:val="0"/>
        <w:overflowPunct/>
        <w:topLinePunct w:val="0"/>
        <w:bidi w:val="0"/>
        <w:spacing w:line="360" w:lineRule="auto"/>
        <w:textAlignment w:val="auto"/>
        <w:rPr>
          <w:rFonts w:hint="eastAsia" w:asciiTheme="minorEastAsia" w:hAnsiTheme="minorEastAsia" w:eastAsiaTheme="minorEastAsia" w:cstheme="minorEastAsia"/>
          <w:sz w:val="21"/>
          <w:szCs w:val="21"/>
          <w:highlight w:val="none"/>
        </w:rPr>
      </w:pPr>
      <w:bookmarkStart w:id="137" w:name="_Toc4088"/>
      <w:bookmarkEnd w:id="137"/>
      <w:bookmarkStart w:id="138" w:name="_Toc31605"/>
      <w:bookmarkEnd w:id="138"/>
      <w:bookmarkStart w:id="139" w:name="_Toc1463_WPSOffice_Level1"/>
      <w:bookmarkStart w:id="140" w:name="_Toc10556_WPSOffice_Level1"/>
      <w:r>
        <w:rPr>
          <w:rFonts w:hint="eastAsia" w:asciiTheme="minorEastAsia" w:hAnsiTheme="minorEastAsia" w:eastAsiaTheme="minorEastAsia" w:cstheme="minorEastAsia"/>
          <w:sz w:val="21"/>
          <w:szCs w:val="21"/>
          <w:highlight w:val="none"/>
        </w:rPr>
        <w:t>该项目含</w:t>
      </w:r>
      <w:r>
        <w:rPr>
          <w:rFonts w:hint="eastAsia" w:asciiTheme="minorEastAsia" w:hAnsiTheme="minorEastAsia" w:eastAsia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个中外文资源库，总预算</w:t>
      </w:r>
      <w:r>
        <w:rPr>
          <w:rFonts w:hint="eastAsia" w:asciiTheme="minorEastAsia" w:hAnsiTheme="minorEastAsia" w:eastAsiaTheme="minorEastAsia" w:cstheme="minorEastAsia"/>
          <w:sz w:val="21"/>
          <w:szCs w:val="21"/>
          <w:highlight w:val="none"/>
          <w:lang w:val="en-US"/>
        </w:rPr>
        <w:t>2</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rPr>
        <w:t>0</w:t>
      </w:r>
      <w:r>
        <w:rPr>
          <w:rFonts w:hint="eastAsia" w:asciiTheme="minorEastAsia" w:hAnsiTheme="minorEastAsia" w:eastAsiaTheme="minorEastAsia" w:cstheme="minorEastAsia"/>
          <w:sz w:val="21"/>
          <w:szCs w:val="21"/>
          <w:highlight w:val="none"/>
        </w:rPr>
        <w:t>万元，技术参数和售后服务要求如下：</w:t>
      </w:r>
    </w:p>
    <w:tbl>
      <w:tblPr>
        <w:tblStyle w:val="27"/>
        <w:tblW w:w="50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289"/>
        <w:gridCol w:w="1370"/>
        <w:gridCol w:w="4991"/>
        <w:gridCol w:w="1068"/>
      </w:tblGrid>
      <w:tr w14:paraId="566B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71" w:type="pct"/>
            <w:noWrap w:val="0"/>
            <w:vAlign w:val="center"/>
          </w:tcPr>
          <w:p w14:paraId="4A3217A9">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包号</w:t>
            </w:r>
          </w:p>
        </w:tc>
        <w:tc>
          <w:tcPr>
            <w:tcW w:w="684" w:type="pct"/>
            <w:noWrap w:val="0"/>
            <w:vAlign w:val="center"/>
          </w:tcPr>
          <w:p w14:paraId="071F7249">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数据库名称</w:t>
            </w:r>
          </w:p>
        </w:tc>
        <w:tc>
          <w:tcPr>
            <w:tcW w:w="727" w:type="pct"/>
            <w:noWrap w:val="0"/>
            <w:vAlign w:val="center"/>
          </w:tcPr>
          <w:p w14:paraId="61C6CB76">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订购内容</w:t>
            </w:r>
          </w:p>
        </w:tc>
        <w:tc>
          <w:tcPr>
            <w:tcW w:w="2649" w:type="pct"/>
            <w:noWrap w:val="0"/>
            <w:vAlign w:val="center"/>
          </w:tcPr>
          <w:p w14:paraId="425FC8A9">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数据库内容及服务方式</w:t>
            </w:r>
          </w:p>
        </w:tc>
        <w:tc>
          <w:tcPr>
            <w:tcW w:w="567" w:type="pct"/>
            <w:noWrap w:val="0"/>
            <w:vAlign w:val="center"/>
          </w:tcPr>
          <w:p w14:paraId="48B22271">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最高限价</w:t>
            </w:r>
          </w:p>
          <w:p w14:paraId="634F2CD7">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rPr>
              <w:t>(</w:t>
            </w:r>
            <w:r>
              <w:rPr>
                <w:rFonts w:hint="eastAsia" w:asciiTheme="minorEastAsia" w:hAnsiTheme="minorEastAsia" w:eastAsiaTheme="minorEastAsia" w:cstheme="minorEastAsia"/>
                <w:b/>
                <w:bCs/>
                <w:sz w:val="21"/>
                <w:szCs w:val="21"/>
                <w:highlight w:val="none"/>
              </w:rPr>
              <w:t>万元）</w:t>
            </w:r>
          </w:p>
        </w:tc>
      </w:tr>
      <w:tr w14:paraId="258C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54E0D33F">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A</w:t>
            </w:r>
          </w:p>
        </w:tc>
        <w:tc>
          <w:tcPr>
            <w:tcW w:w="684" w:type="pct"/>
            <w:noWrap w:val="0"/>
            <w:vAlign w:val="center"/>
          </w:tcPr>
          <w:p w14:paraId="102F729C">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Springer电子期刊数据库</w:t>
            </w:r>
          </w:p>
        </w:tc>
        <w:tc>
          <w:tcPr>
            <w:tcW w:w="727" w:type="pct"/>
            <w:noWrap w:val="0"/>
            <w:vAlign w:val="center"/>
          </w:tcPr>
          <w:p w14:paraId="6E0817E9">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317643E4">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该库由Springer Nature集团出版，涵盖行为科学、生物医学和生命科学、商学和经济学、化学和材料科学、计算机科学、地球和环境科学、工程学、人文社科和法律、数学和统计学、医学、物理学和天文学等11个学科领域。网络访问，IP控制。</w:t>
            </w:r>
          </w:p>
        </w:tc>
        <w:tc>
          <w:tcPr>
            <w:tcW w:w="567" w:type="pct"/>
            <w:noWrap w:val="0"/>
            <w:vAlign w:val="center"/>
          </w:tcPr>
          <w:p w14:paraId="2FCE6ABC">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10.8</w:t>
            </w:r>
          </w:p>
        </w:tc>
      </w:tr>
      <w:tr w14:paraId="0B1A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4037826A">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B</w:t>
            </w:r>
          </w:p>
        </w:tc>
        <w:tc>
          <w:tcPr>
            <w:tcW w:w="684" w:type="pct"/>
            <w:noWrap w:val="0"/>
            <w:vAlign w:val="center"/>
          </w:tcPr>
          <w:p w14:paraId="435EEDDD">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EI</w:t>
            </w:r>
          </w:p>
        </w:tc>
        <w:tc>
          <w:tcPr>
            <w:tcW w:w="727" w:type="pct"/>
            <w:noWrap w:val="0"/>
            <w:vAlign w:val="center"/>
          </w:tcPr>
          <w:p w14:paraId="1FF5116B">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6E25BBA0">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Ei Compendex覆盖工程专业技术领域，涉及核技术、生物工程、交通运输、化学和工艺工程、照明和光学技术、农业工程和食品技术、计算机和数据处理、应用物理、电子和通信、控制工程、土木工程、机械工程、材料工程、石油、宇航、汽车工程以及这些领域的子学科。属于工程索引的二次文摘数据库。Ei Compendex数据库内容每周更新。网络访问，IP控制。</w:t>
            </w:r>
          </w:p>
        </w:tc>
        <w:tc>
          <w:tcPr>
            <w:tcW w:w="567" w:type="pct"/>
            <w:noWrap w:val="0"/>
            <w:vAlign w:val="center"/>
          </w:tcPr>
          <w:p w14:paraId="6B6C9233">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19.5</w:t>
            </w:r>
          </w:p>
        </w:tc>
      </w:tr>
      <w:tr w14:paraId="15EB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28998DE7">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C</w:t>
            </w:r>
          </w:p>
        </w:tc>
        <w:tc>
          <w:tcPr>
            <w:tcW w:w="684" w:type="pct"/>
            <w:noWrap w:val="0"/>
            <w:vAlign w:val="center"/>
          </w:tcPr>
          <w:p w14:paraId="18D36FA6">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highlight w:val="none"/>
              </w:rPr>
              <w:t>worldlib国外文献整合平台</w:t>
            </w:r>
          </w:p>
        </w:tc>
        <w:tc>
          <w:tcPr>
            <w:tcW w:w="727" w:type="pct"/>
            <w:noWrap w:val="0"/>
            <w:vAlign w:val="center"/>
          </w:tcPr>
          <w:p w14:paraId="7F8C383B">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w:t>
            </w:r>
          </w:p>
        </w:tc>
        <w:tc>
          <w:tcPr>
            <w:tcW w:w="2649" w:type="pct"/>
            <w:noWrap w:val="0"/>
            <w:vAlign w:val="center"/>
          </w:tcPr>
          <w:p w14:paraId="3F686E7E">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平台共收录8大类文献，包括：期刊文献4180万篇（涵盖不少于30,000种期刊）、国外博硕士学位论文430 万篇、科技报告150万篇、艺术图片88万幅、外文电子图书及章节170万篇、专利文献105万篇、会议论文150万篇、预印本225万篇，总计收录开放获取文献5490万篇。用户可在单一平台上对这8类文献进行一站式跨库检索。平台上所有文献均可通过访问其来源的第三方网站获取全文，并支持通过移动设备扫描二维码进行访问与阅读。服务方式：远程包库</w:t>
            </w:r>
          </w:p>
        </w:tc>
        <w:tc>
          <w:tcPr>
            <w:tcW w:w="567" w:type="pct"/>
            <w:noWrap w:val="0"/>
            <w:vAlign w:val="center"/>
          </w:tcPr>
          <w:p w14:paraId="6E594E70">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9.8</w:t>
            </w:r>
          </w:p>
        </w:tc>
      </w:tr>
      <w:tr w14:paraId="4F2F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66D4CBA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D</w:t>
            </w:r>
          </w:p>
        </w:tc>
        <w:tc>
          <w:tcPr>
            <w:tcW w:w="684" w:type="pct"/>
            <w:noWrap w:val="0"/>
            <w:vAlign w:val="center"/>
          </w:tcPr>
          <w:p w14:paraId="7D5921AE">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中国知网知识资源总库</w:t>
            </w:r>
          </w:p>
        </w:tc>
        <w:tc>
          <w:tcPr>
            <w:tcW w:w="727" w:type="pct"/>
            <w:noWrap w:val="0"/>
            <w:vAlign w:val="center"/>
          </w:tcPr>
          <w:p w14:paraId="4F9123F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61494BAC">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包含期刊、博硕士论文、会议、报纸、年鉴、工具书、中国专利、海外专利、科技成果、党建期刊、精品文艺、精品文化、精品科普、辑刊等共计20个数据库。采用包库+镜像服务模式，IP控制。</w:t>
            </w:r>
          </w:p>
        </w:tc>
        <w:tc>
          <w:tcPr>
            <w:tcW w:w="567" w:type="pct"/>
            <w:noWrap w:val="0"/>
            <w:vAlign w:val="center"/>
          </w:tcPr>
          <w:p w14:paraId="2B981ADD">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61</w:t>
            </w:r>
          </w:p>
        </w:tc>
      </w:tr>
      <w:tr w14:paraId="7169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18D70672">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E</w:t>
            </w:r>
          </w:p>
        </w:tc>
        <w:tc>
          <w:tcPr>
            <w:tcW w:w="684" w:type="pct"/>
            <w:noWrap w:val="0"/>
            <w:vAlign w:val="center"/>
          </w:tcPr>
          <w:p w14:paraId="30150C87">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万方知识服务平台</w:t>
            </w:r>
          </w:p>
        </w:tc>
        <w:tc>
          <w:tcPr>
            <w:tcW w:w="727" w:type="pct"/>
            <w:noWrap w:val="0"/>
            <w:vAlign w:val="center"/>
          </w:tcPr>
          <w:p w14:paraId="40DFC98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w:t>
            </w:r>
            <w:r>
              <w:rPr>
                <w:rFonts w:hint="eastAsia" w:asciiTheme="minorEastAsia" w:hAnsiTheme="minorEastAsia" w:eastAsiaTheme="minorEastAsia" w:cstheme="minorEastAsia"/>
                <w:color w:val="auto"/>
                <w:sz w:val="21"/>
                <w:szCs w:val="21"/>
                <w:highlight w:val="none"/>
                <w:lang w:val="en-US" w:eastAsia="zh-CN"/>
              </w:rPr>
              <w:t>以及</w:t>
            </w: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年学位论文16万篇镜像数据。</w:t>
            </w:r>
          </w:p>
        </w:tc>
        <w:tc>
          <w:tcPr>
            <w:tcW w:w="2649" w:type="pct"/>
            <w:noWrap w:val="0"/>
            <w:vAlign w:val="center"/>
          </w:tcPr>
          <w:p w14:paraId="69508353">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该平台包括中外学术期刊论文、学位论文、中外学术会议论文、标准、专利、科技成果、特种图书等各类信息资源。采用包库+镜像服务模式，IP控制。</w:t>
            </w:r>
          </w:p>
        </w:tc>
        <w:tc>
          <w:tcPr>
            <w:tcW w:w="567" w:type="pct"/>
            <w:noWrap w:val="0"/>
            <w:vAlign w:val="center"/>
          </w:tcPr>
          <w:p w14:paraId="021DC6F5">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20</w:t>
            </w:r>
          </w:p>
        </w:tc>
      </w:tr>
      <w:tr w14:paraId="3CC9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0BCF773B">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F</w:t>
            </w:r>
          </w:p>
        </w:tc>
        <w:tc>
          <w:tcPr>
            <w:tcW w:w="684" w:type="pct"/>
            <w:noWrap w:val="0"/>
            <w:vAlign w:val="center"/>
          </w:tcPr>
          <w:p w14:paraId="09938C3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超星资源总库</w:t>
            </w:r>
          </w:p>
        </w:tc>
        <w:tc>
          <w:tcPr>
            <w:tcW w:w="727" w:type="pct"/>
            <w:noWrap w:val="0"/>
            <w:vAlign w:val="center"/>
          </w:tcPr>
          <w:p w14:paraId="11882A15">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该库一年的使用权，免费提供馆藏纸质图书数字化加工服务</w:t>
            </w:r>
          </w:p>
        </w:tc>
        <w:tc>
          <w:tcPr>
            <w:tcW w:w="2649" w:type="pct"/>
            <w:noWrap w:val="0"/>
            <w:vAlign w:val="center"/>
          </w:tcPr>
          <w:p w14:paraId="6040402E">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全库包括超星电子书包库、手机移动图书馆、超星学术视频、中外文期刊、报纸会议、学位论文、文档等资源。提供馆藏资源整合，馆藏分析，随书光盘挂接及图书、期刊、报纸、博硕士论文、会议、视频、外文文献等资源的一站式检索和远程原文传递服务。远程包库，IP控制。</w:t>
            </w:r>
          </w:p>
        </w:tc>
        <w:tc>
          <w:tcPr>
            <w:tcW w:w="567" w:type="pct"/>
            <w:noWrap w:val="0"/>
            <w:vAlign w:val="center"/>
          </w:tcPr>
          <w:p w14:paraId="33B38E3F">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31</w:t>
            </w:r>
          </w:p>
        </w:tc>
      </w:tr>
      <w:tr w14:paraId="7C77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19AADF84">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G</w:t>
            </w:r>
          </w:p>
        </w:tc>
        <w:tc>
          <w:tcPr>
            <w:tcW w:w="684" w:type="pct"/>
            <w:noWrap w:val="0"/>
            <w:vAlign w:val="center"/>
          </w:tcPr>
          <w:p w14:paraId="2556780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人大“复印报刊资料”数据库</w:t>
            </w:r>
          </w:p>
        </w:tc>
        <w:tc>
          <w:tcPr>
            <w:tcW w:w="727" w:type="pct"/>
            <w:noWrap w:val="0"/>
            <w:vAlign w:val="center"/>
          </w:tcPr>
          <w:p w14:paraId="278C62C5">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w:t>
            </w:r>
          </w:p>
        </w:tc>
        <w:tc>
          <w:tcPr>
            <w:tcW w:w="2649" w:type="pct"/>
            <w:noWrap w:val="0"/>
            <w:vAlign w:val="center"/>
          </w:tcPr>
          <w:p w14:paraId="5E588EA9">
            <w:pPr>
              <w:pStyle w:val="9"/>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收录了1995年以来的人大“复印报刊资料”130余种全文期刊，收录文献70万余篇；按学科分为九大类，包括法律类、经济学与经济管理类、教育类、历史类、文学与艺术类、文化信息传播类、哲学类、政治学与社会学类和其他类。本地镜像+远程包库，IP访问控制。</w:t>
            </w:r>
          </w:p>
        </w:tc>
        <w:tc>
          <w:tcPr>
            <w:tcW w:w="567" w:type="pct"/>
            <w:noWrap w:val="0"/>
            <w:vAlign w:val="center"/>
          </w:tcPr>
          <w:p w14:paraId="7AC30BD9">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3</w:t>
            </w:r>
          </w:p>
        </w:tc>
      </w:tr>
      <w:tr w14:paraId="3C30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3572C6BE">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H</w:t>
            </w:r>
          </w:p>
        </w:tc>
        <w:tc>
          <w:tcPr>
            <w:tcW w:w="684" w:type="pct"/>
            <w:noWrap w:val="0"/>
            <w:vAlign w:val="center"/>
          </w:tcPr>
          <w:p w14:paraId="5B348F0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维普中文科技期刊数据库</w:t>
            </w:r>
          </w:p>
        </w:tc>
        <w:tc>
          <w:tcPr>
            <w:tcW w:w="727" w:type="pct"/>
            <w:noWrap w:val="0"/>
            <w:vAlign w:val="center"/>
          </w:tcPr>
          <w:p w14:paraId="36B72A4B">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4FA7EADB">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该库收录了1989年以来我国发行的12000余种中文科技期刊的全文，部分期刊可以回溯至1955年。远程包库，IP访问控制。</w:t>
            </w:r>
          </w:p>
        </w:tc>
        <w:tc>
          <w:tcPr>
            <w:tcW w:w="567" w:type="pct"/>
            <w:noWrap w:val="0"/>
            <w:vAlign w:val="center"/>
          </w:tcPr>
          <w:p w14:paraId="4F023516">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3.1</w:t>
            </w:r>
          </w:p>
        </w:tc>
      </w:tr>
      <w:tr w14:paraId="0911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04BF011E">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I</w:t>
            </w:r>
          </w:p>
        </w:tc>
        <w:tc>
          <w:tcPr>
            <w:tcW w:w="684" w:type="pct"/>
            <w:noWrap w:val="0"/>
            <w:vAlign w:val="center"/>
          </w:tcPr>
          <w:p w14:paraId="6B321ED5">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百度文库资源库</w:t>
            </w:r>
          </w:p>
        </w:tc>
        <w:tc>
          <w:tcPr>
            <w:tcW w:w="727" w:type="pct"/>
            <w:noWrap w:val="0"/>
            <w:vAlign w:val="center"/>
          </w:tcPr>
          <w:p w14:paraId="4018B13A">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33EF7E41">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该库集合业务文档、课程学习资料、行业法律文件等内容于一体，实现 5亿+实用文档与6.8亿学术资源检索，内容涵盖12个一级学科、92个二级学科、504个专业、7590门课程。远程包库，IP访问控制。</w:t>
            </w:r>
          </w:p>
        </w:tc>
        <w:tc>
          <w:tcPr>
            <w:tcW w:w="567" w:type="pct"/>
            <w:noWrap w:val="0"/>
            <w:vAlign w:val="center"/>
          </w:tcPr>
          <w:p w14:paraId="3D9FB111">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11.5</w:t>
            </w:r>
          </w:p>
        </w:tc>
      </w:tr>
      <w:tr w14:paraId="7240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3B54CEC2">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J</w:t>
            </w:r>
          </w:p>
        </w:tc>
        <w:tc>
          <w:tcPr>
            <w:tcW w:w="684" w:type="pct"/>
            <w:noWrap w:val="0"/>
            <w:vAlign w:val="center"/>
          </w:tcPr>
          <w:p w14:paraId="4AC10C8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传统文化视频库</w:t>
            </w:r>
          </w:p>
        </w:tc>
        <w:tc>
          <w:tcPr>
            <w:tcW w:w="727" w:type="pct"/>
            <w:noWrap w:val="0"/>
            <w:vAlign w:val="center"/>
          </w:tcPr>
          <w:p w14:paraId="20892A0E">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4C298175">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传统文化视频库包含近两万分钟纪录片视频，涵盖15个专题：艺术之美、魅力非遗、风流人物、古代战场、根在哪里、文物说话、成语典故、大片剧场、大国历史、地名大会、经典唐诗、绝美宋词、唯美元曲、国学经典、中医中药。服务方式：远程包库，一年服务</w:t>
            </w:r>
          </w:p>
        </w:tc>
        <w:tc>
          <w:tcPr>
            <w:tcW w:w="567" w:type="pct"/>
            <w:noWrap w:val="0"/>
            <w:vAlign w:val="center"/>
          </w:tcPr>
          <w:p w14:paraId="7DBFC081">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7.8</w:t>
            </w:r>
          </w:p>
        </w:tc>
      </w:tr>
      <w:tr w14:paraId="11F7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05AA2DC5">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K</w:t>
            </w:r>
          </w:p>
        </w:tc>
        <w:tc>
          <w:tcPr>
            <w:tcW w:w="684" w:type="pct"/>
            <w:noWrap w:val="0"/>
            <w:vAlign w:val="center"/>
          </w:tcPr>
          <w:p w14:paraId="4C2BB19C">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师范教育专题库</w:t>
            </w:r>
          </w:p>
        </w:tc>
        <w:tc>
          <w:tcPr>
            <w:tcW w:w="727" w:type="pct"/>
            <w:noWrap w:val="0"/>
            <w:vAlign w:val="center"/>
          </w:tcPr>
          <w:p w14:paraId="2898CC6A">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1212FBE4">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采用全媒体的资源组织形式，按照教育理论、教育技术、教学案例、教学策略等四个方面进行资源组织，资源覆盖小学、初中、高中、学前教育各个学段，各个年级。远程包库，IP访问控制。</w:t>
            </w:r>
          </w:p>
        </w:tc>
        <w:tc>
          <w:tcPr>
            <w:tcW w:w="567" w:type="pct"/>
            <w:noWrap w:val="0"/>
            <w:vAlign w:val="center"/>
          </w:tcPr>
          <w:p w14:paraId="12A2F5FE">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11</w:t>
            </w:r>
          </w:p>
        </w:tc>
      </w:tr>
      <w:tr w14:paraId="2722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27A71C36">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L</w:t>
            </w:r>
          </w:p>
        </w:tc>
        <w:tc>
          <w:tcPr>
            <w:tcW w:w="684" w:type="pct"/>
            <w:noWrap w:val="0"/>
            <w:vAlign w:val="center"/>
          </w:tcPr>
          <w:p w14:paraId="1E29A8E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RESSET金融研究数据库</w:t>
            </w:r>
          </w:p>
        </w:tc>
        <w:tc>
          <w:tcPr>
            <w:tcW w:w="727" w:type="pct"/>
            <w:noWrap w:val="0"/>
            <w:vAlign w:val="center"/>
          </w:tcPr>
          <w:p w14:paraId="2CB2F25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该库一年的使用权</w:t>
            </w:r>
          </w:p>
        </w:tc>
        <w:tc>
          <w:tcPr>
            <w:tcW w:w="2649" w:type="pct"/>
            <w:noWrap w:val="0"/>
            <w:vAlign w:val="center"/>
          </w:tcPr>
          <w:p w14:paraId="7BFAC930">
            <w:pPr>
              <w:pStyle w:val="9"/>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全库</w:t>
            </w:r>
            <w:r>
              <w:rPr>
                <w:rFonts w:hint="eastAsia" w:asciiTheme="minorEastAsia" w:hAnsiTheme="minorEastAsia" w:eastAsiaTheme="minorEastAsia" w:cstheme="minorEastAsia"/>
                <w:color w:val="auto"/>
                <w:sz w:val="21"/>
                <w:szCs w:val="21"/>
                <w:highlight w:val="none"/>
                <w:lang w:eastAsia="zh-CN"/>
              </w:rPr>
              <w:t>数据库历史数据收录时间为自1990年至今，数据内容涵盖包括股票，新三板，科创板，债券，基金，研究报告，融资融券，宏观统计,行业统计，金融统计外汇，期货，黄金系列数据库。提供专业处理后的衍生指标数据，如市盈率、换手率、市值、持有期收益、累积收益、三板市场收益、波动率、三因子模型、CAPM风险因子Beta等。</w:t>
            </w:r>
            <w:r>
              <w:rPr>
                <w:rFonts w:hint="eastAsia" w:asciiTheme="minorEastAsia" w:hAnsiTheme="minorEastAsia" w:eastAsiaTheme="minorEastAsia" w:cstheme="minorEastAsia"/>
                <w:color w:val="auto"/>
                <w:sz w:val="21"/>
                <w:szCs w:val="21"/>
                <w:highlight w:val="none"/>
              </w:rPr>
              <w:t>远程访问，IP访问控制。</w:t>
            </w:r>
          </w:p>
        </w:tc>
        <w:tc>
          <w:tcPr>
            <w:tcW w:w="567" w:type="pct"/>
            <w:noWrap w:val="0"/>
            <w:vAlign w:val="center"/>
          </w:tcPr>
          <w:p w14:paraId="1CA756E6">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10.5</w:t>
            </w:r>
          </w:p>
        </w:tc>
      </w:tr>
      <w:tr w14:paraId="5383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7642E65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M</w:t>
            </w:r>
          </w:p>
        </w:tc>
        <w:tc>
          <w:tcPr>
            <w:tcW w:w="684" w:type="pct"/>
            <w:noWrap w:val="0"/>
            <w:vAlign w:val="center"/>
          </w:tcPr>
          <w:p w14:paraId="1C15C3A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超星发现系统</w:t>
            </w:r>
          </w:p>
        </w:tc>
        <w:tc>
          <w:tcPr>
            <w:tcW w:w="727" w:type="pct"/>
            <w:noWrap w:val="0"/>
            <w:vAlign w:val="center"/>
          </w:tcPr>
          <w:p w14:paraId="46293201">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w:t>
            </w:r>
          </w:p>
        </w:tc>
        <w:tc>
          <w:tcPr>
            <w:tcW w:w="2649" w:type="pct"/>
            <w:noWrap w:val="0"/>
            <w:vAlign w:val="center"/>
          </w:tcPr>
          <w:p w14:paraId="06A75C6A">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超星发现系统具备海量的元数据仓储、强大的词表库，保障读者文献检全和检准，不断优化搜索引擎体验，节省读者学术文献查找时间，快速完成知识发现；具备强大的资源整合能力，整合图书馆纸质资源和商业数据库资源，实现资源规范化、系统化、整体化描述，有效提高图书馆馆藏纸电资源利用率，完成本馆资源整合和统一搜索；超星发现系统除了具有一般搜索引擎的信息检索功能外，利用大数据技术，对文献进行个性化、精准化、深层次的数据挖掘和知识关联，为用户构建知识脉络拓展知识体系，提高精准搜索文献信息向知识层次转化的能力。</w:t>
            </w:r>
          </w:p>
          <w:p w14:paraId="1A6A721C">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远程包库，IP控制。</w:t>
            </w:r>
          </w:p>
        </w:tc>
        <w:tc>
          <w:tcPr>
            <w:tcW w:w="567" w:type="pct"/>
            <w:noWrap w:val="0"/>
            <w:vAlign w:val="center"/>
          </w:tcPr>
          <w:p w14:paraId="77982ED4">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13</w:t>
            </w:r>
          </w:p>
        </w:tc>
      </w:tr>
      <w:tr w14:paraId="4051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6567ADE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N</w:t>
            </w:r>
          </w:p>
        </w:tc>
        <w:tc>
          <w:tcPr>
            <w:tcW w:w="684" w:type="pct"/>
            <w:noWrap w:val="0"/>
            <w:vAlign w:val="center"/>
          </w:tcPr>
          <w:p w14:paraId="533E31F3">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文泉学堂高等教育知识库</w:t>
            </w:r>
          </w:p>
        </w:tc>
        <w:tc>
          <w:tcPr>
            <w:tcW w:w="727" w:type="pct"/>
            <w:noWrap w:val="0"/>
            <w:vAlign w:val="center"/>
          </w:tcPr>
          <w:p w14:paraId="6B347A20">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该库一年的使用权</w:t>
            </w:r>
          </w:p>
        </w:tc>
        <w:tc>
          <w:tcPr>
            <w:tcW w:w="2649" w:type="pct"/>
            <w:noWrap w:val="0"/>
            <w:vAlign w:val="center"/>
          </w:tcPr>
          <w:p w14:paraId="0EC26B1C">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文泉学堂高等教育知识库联合近30家大学出版社的高等教育专业内容资源，形成以电子书和配套的多媒体附件为基础，涵盖特色课程资源，内嵌教师服务功能的专业知识服务平台。涵盖经济、社科、人文、理学、建筑学科包资源，附带配套的课件和电子书多媒体附件资源。服务期内持续更新。</w:t>
            </w:r>
          </w:p>
          <w:p w14:paraId="0F1F4CD1">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服务方式：在线访问。用户可以在IP地址范围内访问本校专属二级域名的网站；支持CARSI认证高校用户访问。</w:t>
            </w:r>
          </w:p>
        </w:tc>
        <w:tc>
          <w:tcPr>
            <w:tcW w:w="567" w:type="pct"/>
            <w:noWrap w:val="0"/>
            <w:vAlign w:val="center"/>
          </w:tcPr>
          <w:p w14:paraId="53066A28">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8</w:t>
            </w:r>
          </w:p>
        </w:tc>
      </w:tr>
      <w:tr w14:paraId="2C44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71" w:type="pct"/>
            <w:noWrap w:val="0"/>
            <w:vAlign w:val="center"/>
          </w:tcPr>
          <w:p w14:paraId="4C36227D">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O</w:t>
            </w:r>
          </w:p>
        </w:tc>
        <w:tc>
          <w:tcPr>
            <w:tcW w:w="684" w:type="pct"/>
            <w:noWrap w:val="0"/>
            <w:vAlign w:val="center"/>
          </w:tcPr>
          <w:p w14:paraId="39D0E37D">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年邮发报刊</w:t>
            </w:r>
          </w:p>
        </w:tc>
        <w:tc>
          <w:tcPr>
            <w:tcW w:w="727" w:type="pct"/>
            <w:noWrap w:val="0"/>
            <w:vAlign w:val="center"/>
          </w:tcPr>
          <w:p w14:paraId="53E8E27E">
            <w:pPr>
              <w:pStyle w:val="9"/>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订购202</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年邮发报刊</w:t>
            </w:r>
            <w:r>
              <w:rPr>
                <w:rFonts w:hint="eastAsia" w:asciiTheme="minorEastAsia" w:hAnsiTheme="minorEastAsia" w:eastAsiaTheme="minorEastAsia" w:cstheme="minorEastAsia"/>
                <w:color w:val="auto"/>
                <w:sz w:val="21"/>
                <w:szCs w:val="21"/>
                <w:highlight w:val="none"/>
                <w:lang w:val="en-US" w:eastAsia="zh-CN"/>
              </w:rPr>
              <w:t>400余</w:t>
            </w:r>
            <w:r>
              <w:rPr>
                <w:rFonts w:hint="eastAsia" w:asciiTheme="minorEastAsia" w:hAnsiTheme="minorEastAsia" w:eastAsiaTheme="minorEastAsia" w:cstheme="minorEastAsia"/>
                <w:color w:val="auto"/>
                <w:sz w:val="21"/>
                <w:szCs w:val="21"/>
                <w:highlight w:val="none"/>
              </w:rPr>
              <w:t>种，需供应商报期刊的综合折扣率</w:t>
            </w:r>
          </w:p>
        </w:tc>
        <w:tc>
          <w:tcPr>
            <w:tcW w:w="2649" w:type="pct"/>
            <w:noWrap w:val="0"/>
            <w:vAlign w:val="center"/>
          </w:tcPr>
          <w:p w14:paraId="6FC56D44">
            <w:pPr>
              <w:keepNext w:val="0"/>
              <w:keepLines w:val="0"/>
              <w:pageBreakBefore w:val="0"/>
              <w:widowControl w:val="0"/>
              <w:kinsoku/>
              <w:wordWrap w:val="0"/>
              <w:overflowPunct/>
              <w:topLinePunct w:val="0"/>
              <w:bidi w:val="0"/>
              <w:spacing w:line="360" w:lineRule="auto"/>
              <w:jc w:val="both"/>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要求供应商协助订购2027年报刊，并提供报刊和馆内邮件免费投递服务，实行专人投递；报刊、邮件、信函每天定时投递到甲方指定地点；因投递或杂志社原因造成报刊短缺的，要及时补发或退款。</w:t>
            </w:r>
          </w:p>
        </w:tc>
        <w:tc>
          <w:tcPr>
            <w:tcW w:w="567" w:type="pct"/>
            <w:noWrap w:val="0"/>
            <w:vAlign w:val="center"/>
          </w:tcPr>
          <w:p w14:paraId="77283665">
            <w:pPr>
              <w:keepNext w:val="0"/>
              <w:keepLines w:val="0"/>
              <w:pageBreakBefore w:val="0"/>
              <w:widowControl w:val="0"/>
              <w:kinsoku/>
              <w:wordWrap w:val="0"/>
              <w:overflowPunct/>
              <w:topLinePunct w:val="0"/>
              <w:bidi w:val="0"/>
              <w:spacing w:line="360" w:lineRule="auto"/>
              <w:jc w:val="center"/>
              <w:textAlignment w:val="auto"/>
              <w:rPr>
                <w:rFonts w:hint="eastAsia" w:asciiTheme="minorEastAsia" w:hAnsiTheme="minorEastAsia" w:eastAsiaTheme="minorEastAsia" w:cstheme="minorEastAsia"/>
                <w:color w:val="000000"/>
                <w:kern w:val="0"/>
                <w:sz w:val="21"/>
                <w:szCs w:val="21"/>
                <w:highlight w:val="none"/>
                <w:lang w:val="en-US" w:eastAsia="zh-CN"/>
              </w:rPr>
            </w:pPr>
            <w:r>
              <w:rPr>
                <w:rFonts w:hint="eastAsia" w:asciiTheme="minorEastAsia" w:hAnsiTheme="minorEastAsia" w:eastAsiaTheme="minorEastAsia" w:cstheme="minorEastAsia"/>
                <w:color w:val="000000"/>
                <w:kern w:val="0"/>
                <w:sz w:val="21"/>
                <w:szCs w:val="21"/>
                <w:highlight w:val="none"/>
                <w:lang w:val="en-US" w:eastAsia="zh-CN"/>
              </w:rPr>
              <w:t>10</w:t>
            </w:r>
          </w:p>
        </w:tc>
      </w:tr>
    </w:tbl>
    <w:p w14:paraId="1FA7C56B">
      <w:pPr>
        <w:keepNext w:val="0"/>
        <w:keepLines w:val="0"/>
        <w:pageBreakBefore w:val="0"/>
        <w:widowControl w:val="0"/>
        <w:kinsoku/>
        <w:wordWrap/>
        <w:overflowPunct/>
        <w:topLinePunct w:val="0"/>
        <w:bidi w:val="0"/>
        <w:spacing w:line="360" w:lineRule="auto"/>
        <w:textAlignment w:val="auto"/>
        <w:rPr>
          <w:rFonts w:hint="eastAsia" w:asciiTheme="minorEastAsia" w:hAnsiTheme="minorEastAsia" w:eastAsiaTheme="minorEastAsia" w:cstheme="minorEastAsia"/>
          <w:sz w:val="21"/>
          <w:szCs w:val="21"/>
          <w:highlight w:val="none"/>
        </w:rPr>
      </w:pPr>
    </w:p>
    <w:p w14:paraId="3050A92D">
      <w:pPr>
        <w:keepNext w:val="0"/>
        <w:keepLines w:val="0"/>
        <w:pageBreakBefore w:val="0"/>
        <w:widowControl w:val="0"/>
        <w:kinsoku/>
        <w:wordWrap/>
        <w:overflowPunct/>
        <w:topLinePunct w:val="0"/>
        <w:bidi w:val="0"/>
        <w:spacing w:line="360" w:lineRule="auto"/>
        <w:textAlignment w:val="auto"/>
        <w:rPr>
          <w:rFonts w:hint="eastAsia" w:asciiTheme="minorEastAsia" w:hAnsiTheme="minorEastAsia" w:eastAsiaTheme="minorEastAsia" w:cstheme="minorEastAsia"/>
          <w:sz w:val="21"/>
          <w:szCs w:val="21"/>
          <w:highlight w:val="none"/>
        </w:rPr>
      </w:pPr>
    </w:p>
    <w:p w14:paraId="2176E7D6">
      <w:pPr>
        <w:spacing w:before="120" w:beforeLines="50" w:after="120" w:afterLines="50" w:line="360" w:lineRule="auto"/>
        <w:rPr>
          <w:rFonts w:ascii="Times New Roman" w:hAnsi="Times New Roman" w:cs="Times New Roman"/>
          <w:highlight w:val="none"/>
        </w:rPr>
      </w:pPr>
    </w:p>
    <w:p w14:paraId="69A8B0F7">
      <w:pPr>
        <w:spacing w:before="120" w:beforeLines="50" w:after="120" w:afterLines="50" w:line="360" w:lineRule="auto"/>
        <w:rPr>
          <w:rFonts w:ascii="Times New Roman" w:hAnsi="Times New Roman" w:cs="Times New Roman"/>
          <w:highlight w:val="none"/>
        </w:rPr>
      </w:pPr>
    </w:p>
    <w:p w14:paraId="0799E4BA">
      <w:pPr>
        <w:spacing w:before="120" w:beforeLines="50" w:after="120" w:afterLines="50" w:line="360" w:lineRule="auto"/>
        <w:rPr>
          <w:rFonts w:ascii="Times New Roman" w:hAnsi="Times New Roman" w:cs="Times New Roman"/>
          <w:highlight w:val="none"/>
        </w:rPr>
      </w:pPr>
    </w:p>
    <w:p w14:paraId="35E863C0">
      <w:pPr>
        <w:spacing w:before="120" w:beforeLines="50" w:after="120" w:afterLines="50" w:line="360" w:lineRule="auto"/>
        <w:rPr>
          <w:rFonts w:ascii="Times New Roman" w:hAnsi="Times New Roman" w:cs="Times New Roman"/>
          <w:highlight w:val="none"/>
        </w:rPr>
      </w:pPr>
    </w:p>
    <w:p w14:paraId="2F478EB9">
      <w:pPr>
        <w:spacing w:before="120" w:beforeLines="50" w:after="120" w:afterLines="50" w:line="360" w:lineRule="auto"/>
        <w:rPr>
          <w:rFonts w:ascii="Times New Roman" w:hAnsi="Times New Roman" w:cs="Times New Roman"/>
          <w:highlight w:val="none"/>
        </w:rPr>
      </w:pPr>
    </w:p>
    <w:p w14:paraId="673B1E1B">
      <w:pPr>
        <w:rPr>
          <w:rFonts w:ascii="Times New Roman" w:hAnsi="Times New Roman" w:cs="Times New Roman"/>
          <w:highlight w:val="none"/>
        </w:rPr>
      </w:pPr>
      <w:bookmarkStart w:id="141" w:name="_Toc21619"/>
      <w:r>
        <w:rPr>
          <w:rFonts w:ascii="Times New Roman" w:hAnsi="Times New Roman" w:cs="Times New Roman"/>
          <w:highlight w:val="none"/>
        </w:rPr>
        <w:br w:type="page"/>
      </w:r>
    </w:p>
    <w:p w14:paraId="4D425685">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p>
    <w:p w14:paraId="0D36C207">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p>
    <w:p w14:paraId="3FA8BDD5">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p>
    <w:p w14:paraId="7C7CEC72">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p>
    <w:p w14:paraId="61FED5E9">
      <w:pPr>
        <w:pStyle w:val="14"/>
        <w:keepNext w:val="0"/>
        <w:keepLines w:val="0"/>
        <w:pageBreakBefore w:val="0"/>
        <w:widowControl w:val="0"/>
        <w:kinsoku/>
        <w:wordWrap w:val="0"/>
        <w:overflowPunct/>
        <w:topLinePunct w:val="0"/>
        <w:autoSpaceDE w:val="0"/>
        <w:autoSpaceDN w:val="0"/>
        <w:bidi w:val="0"/>
        <w:adjustRightInd/>
        <w:snapToGrid/>
        <w:spacing w:line="360" w:lineRule="auto"/>
        <w:jc w:val="center"/>
        <w:textAlignment w:val="auto"/>
        <w:outlineLvl w:val="0"/>
        <w:rPr>
          <w:rFonts w:hAnsi="宋体" w:cs="宋体"/>
          <w:b/>
          <w:sz w:val="32"/>
          <w:szCs w:val="32"/>
          <w:highlight w:val="none"/>
        </w:rPr>
      </w:pPr>
      <w:bookmarkStart w:id="142" w:name="_Toc8718"/>
      <w:r>
        <w:rPr>
          <w:rFonts w:hAnsi="宋体" w:cs="宋体"/>
          <w:b/>
          <w:sz w:val="32"/>
          <w:szCs w:val="32"/>
          <w:highlight w:val="none"/>
        </w:rPr>
        <w:t>第五章</w:t>
      </w:r>
      <w:r>
        <w:rPr>
          <w:rFonts w:hAnsi="宋体" w:cs="宋体"/>
          <w:b/>
          <w:sz w:val="32"/>
          <w:szCs w:val="32"/>
          <w:highlight w:val="none"/>
          <w:lang w:val="en-US"/>
        </w:rPr>
        <w:t xml:space="preserve"> </w:t>
      </w:r>
      <w:r>
        <w:rPr>
          <w:rFonts w:hAnsi="宋体" w:cs="宋体"/>
          <w:b/>
          <w:sz w:val="32"/>
          <w:szCs w:val="32"/>
          <w:highlight w:val="none"/>
        </w:rPr>
        <w:t>响应文件格式</w:t>
      </w:r>
      <w:bookmarkEnd w:id="141"/>
      <w:bookmarkEnd w:id="142"/>
    </w:p>
    <w:p w14:paraId="08613F43">
      <w:pPr>
        <w:pStyle w:val="9"/>
        <w:spacing w:before="120" w:beforeLines="50" w:after="120" w:afterLines="50" w:line="360" w:lineRule="auto"/>
        <w:ind w:firstLine="1849"/>
        <w:rPr>
          <w:rFonts w:ascii="Times New Roman" w:hAnsi="Times New Roman" w:cs="Times New Roman"/>
          <w:b/>
          <w:sz w:val="20"/>
          <w:highlight w:val="none"/>
        </w:rPr>
      </w:pPr>
    </w:p>
    <w:p w14:paraId="15C4AB3C">
      <w:pPr>
        <w:pStyle w:val="9"/>
        <w:spacing w:before="120" w:beforeLines="50" w:after="120" w:afterLines="50" w:line="360" w:lineRule="auto"/>
        <w:ind w:firstLine="2219"/>
        <w:rPr>
          <w:rFonts w:ascii="Times New Roman" w:hAnsi="Times New Roman" w:cs="Times New Roman"/>
          <w:b/>
          <w:sz w:val="24"/>
          <w:highlight w:val="none"/>
        </w:rPr>
      </w:pPr>
    </w:p>
    <w:p w14:paraId="388EB86E">
      <w:pPr>
        <w:rPr>
          <w:rFonts w:ascii="Times New Roman" w:hAnsi="Times New Roman" w:cs="Times New Roman"/>
          <w:sz w:val="48"/>
          <w:highlight w:val="none"/>
        </w:rPr>
      </w:pPr>
      <w:bookmarkStart w:id="143" w:name="_Toc13455_WPSOffice_Level1"/>
      <w:bookmarkStart w:id="144" w:name="_Toc184_WPSOffice_Level1"/>
      <w:bookmarkStart w:id="145" w:name="_Toc28848"/>
      <w:r>
        <w:rPr>
          <w:rFonts w:ascii="Times New Roman" w:hAnsi="Times New Roman" w:cs="Times New Roman"/>
          <w:sz w:val="48"/>
          <w:highlight w:val="none"/>
        </w:rPr>
        <w:br w:type="page"/>
      </w:r>
    </w:p>
    <w:p w14:paraId="4781C308">
      <w:pPr>
        <w:keepNext w:val="0"/>
        <w:keepLines w:val="0"/>
        <w:pageBreakBefore w:val="0"/>
        <w:widowControl w:val="0"/>
        <w:shd w:val="clear"/>
        <w:kinsoku/>
        <w:wordWrap w:val="0"/>
        <w:overflowPunct/>
        <w:topLinePunct w:val="0"/>
        <w:autoSpaceDE w:val="0"/>
        <w:autoSpaceDN w:val="0"/>
        <w:bidi w:val="0"/>
        <w:adjustRightInd/>
        <w:snapToGrid/>
        <w:spacing w:line="360" w:lineRule="auto"/>
        <w:jc w:val="right"/>
        <w:textAlignment w:val="auto"/>
        <w:rPr>
          <w:rFonts w:ascii="宋体" w:hAnsi="宋体"/>
          <w:b/>
          <w:color w:val="auto"/>
          <w:sz w:val="36"/>
          <w:szCs w:val="20"/>
          <w:highlight w:val="none"/>
        </w:rPr>
      </w:pPr>
    </w:p>
    <w:p w14:paraId="579D2A35">
      <w:pPr>
        <w:keepNext w:val="0"/>
        <w:keepLines w:val="0"/>
        <w:pageBreakBefore w:val="0"/>
        <w:widowControl w:val="0"/>
        <w:shd w:val="clear"/>
        <w:kinsoku/>
        <w:wordWrap w:val="0"/>
        <w:overflowPunct/>
        <w:topLinePunct w:val="0"/>
        <w:autoSpaceDE w:val="0"/>
        <w:autoSpaceDN w:val="0"/>
        <w:bidi w:val="0"/>
        <w:adjustRightInd/>
        <w:snapToGrid/>
        <w:spacing w:line="360" w:lineRule="auto"/>
        <w:jc w:val="right"/>
        <w:textAlignment w:val="auto"/>
        <w:rPr>
          <w:rFonts w:ascii="宋体" w:hAnsi="宋体"/>
          <w:b/>
          <w:color w:val="auto"/>
          <w:sz w:val="36"/>
          <w:szCs w:val="20"/>
          <w:highlight w:val="none"/>
        </w:rPr>
      </w:pPr>
      <w:r>
        <w:rPr>
          <w:rFonts w:ascii="宋体" w:hAnsi="宋体"/>
          <w:b/>
          <w:color w:val="auto"/>
          <w:sz w:val="36"/>
          <w:szCs w:val="20"/>
          <w:highlight w:val="none"/>
        </w:rPr>
        <w:t>（正/副本）</w:t>
      </w:r>
    </w:p>
    <w:p w14:paraId="5E65CE84">
      <w:pPr>
        <w:spacing w:before="120" w:beforeLines="50" w:after="120" w:afterLines="50" w:line="360" w:lineRule="auto"/>
        <w:ind w:left="771" w:right="1208"/>
        <w:jc w:val="center"/>
        <w:rPr>
          <w:rFonts w:ascii="Times New Roman" w:hAnsi="Times New Roman" w:cs="Times New Roman"/>
          <w:sz w:val="48"/>
          <w:highlight w:val="none"/>
        </w:rPr>
      </w:pPr>
    </w:p>
    <w:p w14:paraId="34E9D19F">
      <w:pPr>
        <w:spacing w:before="120" w:beforeLines="50" w:after="120" w:afterLines="50" w:line="360" w:lineRule="auto"/>
        <w:ind w:left="771" w:right="1208"/>
        <w:jc w:val="center"/>
        <w:rPr>
          <w:rFonts w:ascii="Times New Roman" w:hAnsi="Times New Roman" w:cs="Times New Roman"/>
          <w:sz w:val="40"/>
          <w:szCs w:val="18"/>
          <w:highlight w:val="none"/>
        </w:rPr>
      </w:pPr>
      <w:r>
        <w:rPr>
          <w:rFonts w:ascii="Times New Roman" w:hAnsi="Times New Roman" w:cs="Times New Roman"/>
          <w:sz w:val="48"/>
          <w:highlight w:val="none"/>
        </w:rPr>
        <w:t>（项目名称</w:t>
      </w:r>
      <w:bookmarkEnd w:id="143"/>
      <w:bookmarkEnd w:id="144"/>
      <w:r>
        <w:rPr>
          <w:rFonts w:ascii="Times New Roman" w:hAnsi="Times New Roman" w:cs="Times New Roman"/>
          <w:sz w:val="48"/>
          <w:highlight w:val="none"/>
        </w:rPr>
        <w:t>）</w:t>
      </w:r>
      <w:bookmarkEnd w:id="145"/>
    </w:p>
    <w:p w14:paraId="091B9CC7">
      <w:pPr>
        <w:pStyle w:val="9"/>
        <w:spacing w:before="120" w:beforeLines="50" w:after="120" w:afterLines="50" w:line="360" w:lineRule="auto"/>
        <w:jc w:val="center"/>
        <w:rPr>
          <w:rFonts w:ascii="Times New Roman" w:hAnsi="Times New Roman" w:cs="Times New Roman"/>
          <w:sz w:val="32"/>
          <w:szCs w:val="32"/>
          <w:highlight w:val="none"/>
        </w:rPr>
      </w:pPr>
      <w:bookmarkStart w:id="146" w:name="_Toc9239_WPSOffice_Level1"/>
      <w:bookmarkStart w:id="147" w:name="_Toc17373"/>
      <w:r>
        <w:rPr>
          <w:rFonts w:ascii="Times New Roman" w:hAnsi="Times New Roman" w:cs="Times New Roman"/>
          <w:sz w:val="32"/>
          <w:szCs w:val="32"/>
          <w:highlight w:val="none"/>
        </w:rPr>
        <w:t>项目编号</w:t>
      </w:r>
      <w:bookmarkEnd w:id="146"/>
      <w:r>
        <w:rPr>
          <w:rFonts w:ascii="Times New Roman" w:hAnsi="Times New Roman" w:cs="Times New Roman"/>
          <w:sz w:val="32"/>
          <w:szCs w:val="32"/>
          <w:highlight w:val="none"/>
        </w:rPr>
        <w:t>：</w:t>
      </w:r>
      <w:bookmarkEnd w:id="147"/>
    </w:p>
    <w:p w14:paraId="035A33DF">
      <w:pPr>
        <w:jc w:val="center"/>
        <w:rPr>
          <w:rFonts w:hint="eastAsia"/>
          <w:sz w:val="32"/>
          <w:szCs w:val="32"/>
          <w:highlight w:val="none"/>
          <w:lang w:val="en-US"/>
        </w:rPr>
      </w:pPr>
      <w:r>
        <w:rPr>
          <w:rFonts w:hint="eastAsia" w:ascii="Times New Roman" w:hAnsi="Times New Roman" w:cs="Times New Roman"/>
          <w:sz w:val="32"/>
          <w:szCs w:val="32"/>
          <w:highlight w:val="none"/>
          <w:lang w:val="en-US"/>
        </w:rPr>
        <w:t>包号：</w:t>
      </w:r>
    </w:p>
    <w:p w14:paraId="3684A09E">
      <w:pPr>
        <w:pStyle w:val="9"/>
        <w:spacing w:before="120" w:beforeLines="50" w:after="120" w:afterLines="50" w:line="360" w:lineRule="auto"/>
        <w:ind w:firstLine="1934"/>
        <w:rPr>
          <w:rFonts w:ascii="Times New Roman" w:hAnsi="Times New Roman" w:cs="Times New Roman"/>
          <w:highlight w:val="none"/>
        </w:rPr>
      </w:pPr>
    </w:p>
    <w:p w14:paraId="1912A67E">
      <w:pPr>
        <w:spacing w:before="120" w:beforeLines="50" w:after="120" w:afterLines="50" w:line="360" w:lineRule="auto"/>
        <w:rPr>
          <w:rFonts w:ascii="Times New Roman" w:hAnsi="Times New Roman" w:cs="Times New Roman"/>
          <w:highlight w:val="none"/>
        </w:rPr>
      </w:pPr>
    </w:p>
    <w:p w14:paraId="7B89E21F">
      <w:pPr>
        <w:spacing w:before="120" w:beforeLines="50" w:after="120" w:afterLines="50" w:line="360" w:lineRule="auto"/>
        <w:ind w:left="650" w:right="1210"/>
        <w:jc w:val="center"/>
        <w:rPr>
          <w:rFonts w:ascii="Times New Roman" w:hAnsi="Times New Roman" w:cs="Times New Roman"/>
          <w:b/>
          <w:sz w:val="84"/>
          <w:highlight w:val="none"/>
        </w:rPr>
      </w:pPr>
      <w:bookmarkStart w:id="148" w:name="_Toc24841_WPSOffice_Level1"/>
      <w:bookmarkStart w:id="149" w:name="_Toc23990_WPSOffice_Level1"/>
      <w:bookmarkStart w:id="150" w:name="_Toc30121"/>
      <w:r>
        <w:rPr>
          <w:rFonts w:ascii="Times New Roman" w:hAnsi="Times New Roman" w:cs="Times New Roman"/>
          <w:b/>
          <w:sz w:val="84"/>
          <w:highlight w:val="none"/>
        </w:rPr>
        <w:t>响</w:t>
      </w:r>
      <w:r>
        <w:rPr>
          <w:rFonts w:ascii="Times New Roman" w:hAnsi="Times New Roman" w:cs="Times New Roman"/>
          <w:b/>
          <w:sz w:val="84"/>
          <w:highlight w:val="none"/>
          <w:lang w:val="en-US"/>
        </w:rPr>
        <w:t xml:space="preserve"> </w:t>
      </w:r>
      <w:r>
        <w:rPr>
          <w:rFonts w:ascii="Times New Roman" w:hAnsi="Times New Roman" w:cs="Times New Roman"/>
          <w:b/>
          <w:sz w:val="84"/>
          <w:highlight w:val="none"/>
        </w:rPr>
        <w:t>应</w:t>
      </w:r>
      <w:r>
        <w:rPr>
          <w:rFonts w:ascii="Times New Roman" w:hAnsi="Times New Roman" w:cs="Times New Roman"/>
          <w:b/>
          <w:sz w:val="84"/>
          <w:highlight w:val="none"/>
          <w:lang w:val="en-US"/>
        </w:rPr>
        <w:t xml:space="preserve"> </w:t>
      </w:r>
      <w:r>
        <w:rPr>
          <w:rFonts w:ascii="Times New Roman" w:hAnsi="Times New Roman" w:cs="Times New Roman"/>
          <w:b/>
          <w:sz w:val="84"/>
          <w:highlight w:val="none"/>
        </w:rPr>
        <w:t>文</w:t>
      </w:r>
      <w:r>
        <w:rPr>
          <w:rFonts w:ascii="Times New Roman" w:hAnsi="Times New Roman" w:cs="Times New Roman"/>
          <w:b/>
          <w:sz w:val="84"/>
          <w:highlight w:val="none"/>
          <w:lang w:val="en-US"/>
        </w:rPr>
        <w:t xml:space="preserve"> </w:t>
      </w:r>
      <w:r>
        <w:rPr>
          <w:rFonts w:ascii="Times New Roman" w:hAnsi="Times New Roman" w:cs="Times New Roman"/>
          <w:b/>
          <w:sz w:val="84"/>
          <w:highlight w:val="none"/>
        </w:rPr>
        <w:t>件</w:t>
      </w:r>
      <w:bookmarkEnd w:id="148"/>
      <w:bookmarkEnd w:id="149"/>
      <w:bookmarkEnd w:id="150"/>
    </w:p>
    <w:p w14:paraId="73B4C1DC">
      <w:pPr>
        <w:spacing w:before="120" w:beforeLines="50" w:after="120" w:afterLines="50" w:line="360" w:lineRule="auto"/>
        <w:rPr>
          <w:rFonts w:ascii="Times New Roman" w:hAnsi="Times New Roman" w:cs="Times New Roman"/>
          <w:highlight w:val="none"/>
        </w:rPr>
      </w:pPr>
    </w:p>
    <w:p w14:paraId="787E05D6">
      <w:pPr>
        <w:pStyle w:val="9"/>
        <w:spacing w:before="120" w:beforeLines="50" w:after="120" w:afterLines="50" w:line="360" w:lineRule="auto"/>
        <w:ind w:firstLine="1934"/>
        <w:rPr>
          <w:rFonts w:ascii="Times New Roman" w:hAnsi="Times New Roman" w:cs="Times New Roman"/>
          <w:highlight w:val="none"/>
        </w:rPr>
      </w:pPr>
    </w:p>
    <w:p w14:paraId="15B2D8C2">
      <w:pPr>
        <w:pStyle w:val="9"/>
        <w:spacing w:before="120" w:beforeLines="50" w:after="120" w:afterLines="50" w:line="360" w:lineRule="auto"/>
        <w:ind w:firstLine="1934"/>
        <w:rPr>
          <w:rFonts w:ascii="Times New Roman" w:hAnsi="Times New Roman" w:cs="Times New Roman"/>
          <w:highlight w:val="none"/>
        </w:rPr>
      </w:pPr>
    </w:p>
    <w:p w14:paraId="09324141">
      <w:pPr>
        <w:rPr>
          <w:rFonts w:ascii="Times New Roman" w:hAnsi="Times New Roman" w:cs="Times New Roman"/>
          <w:highlight w:val="none"/>
        </w:rPr>
      </w:pPr>
    </w:p>
    <w:p w14:paraId="67FE059F">
      <w:pPr>
        <w:spacing w:before="120" w:beforeLines="50" w:after="120" w:afterLines="50" w:line="360" w:lineRule="auto"/>
        <w:rPr>
          <w:rFonts w:ascii="Times New Roman" w:hAnsi="Times New Roman" w:cs="Times New Roman"/>
          <w:highlight w:val="none"/>
        </w:rPr>
      </w:pPr>
    </w:p>
    <w:p w14:paraId="55C8DA49">
      <w:pPr>
        <w:spacing w:before="120" w:beforeLines="50" w:after="120" w:afterLines="50" w:line="360" w:lineRule="auto"/>
        <w:rPr>
          <w:rFonts w:ascii="Times New Roman" w:hAnsi="Times New Roman" w:cs="Times New Roman"/>
          <w:highlight w:val="none"/>
        </w:rPr>
      </w:pPr>
    </w:p>
    <w:p w14:paraId="156B1324">
      <w:pPr>
        <w:tabs>
          <w:tab w:val="left" w:pos="6782"/>
        </w:tabs>
        <w:spacing w:before="120" w:beforeLines="50" w:after="120" w:afterLines="50" w:line="360" w:lineRule="auto"/>
        <w:jc w:val="center"/>
        <w:rPr>
          <w:rFonts w:ascii="Times New Roman" w:hAnsi="Times New Roman" w:cs="Times New Roman"/>
          <w:sz w:val="28"/>
          <w:szCs w:val="28"/>
          <w:highlight w:val="none"/>
        </w:rPr>
      </w:pPr>
      <w:bookmarkStart w:id="151" w:name="_Toc14465"/>
      <w:bookmarkStart w:id="152" w:name="_Toc24023_WPSOffice_Level1"/>
      <w:r>
        <w:rPr>
          <w:rFonts w:ascii="Times New Roman" w:hAnsi="Times New Roman" w:cs="Times New Roman"/>
          <w:sz w:val="28"/>
          <w:szCs w:val="28"/>
          <w:highlight w:val="none"/>
        </w:rPr>
        <w:t>供应商名称：</w:t>
      </w:r>
      <w:r>
        <w:rPr>
          <w:rFonts w:ascii="Times New Roman" w:hAnsi="Times New Roman" w:cs="Times New Roman"/>
          <w:sz w:val="28"/>
          <w:szCs w:val="28"/>
          <w:highlight w:val="none"/>
          <w:u w:val="single"/>
        </w:rPr>
        <w:t xml:space="preserve"> </w:t>
      </w:r>
      <w:r>
        <w:rPr>
          <w:rFonts w:ascii="Times New Roman" w:hAnsi="Times New Roman" w:cs="Times New Roman"/>
          <w:sz w:val="28"/>
          <w:szCs w:val="28"/>
          <w:highlight w:val="none"/>
          <w:u w:val="single"/>
          <w:lang w:val="en-US"/>
        </w:rPr>
        <w:t xml:space="preserve">                  </w:t>
      </w:r>
      <w:r>
        <w:rPr>
          <w:rFonts w:ascii="Times New Roman" w:hAnsi="Times New Roman" w:cs="Times New Roman"/>
          <w:sz w:val="28"/>
          <w:szCs w:val="28"/>
          <w:highlight w:val="none"/>
        </w:rPr>
        <w:t>（盖单位公章）</w:t>
      </w:r>
      <w:bookmarkEnd w:id="151"/>
      <w:bookmarkEnd w:id="152"/>
    </w:p>
    <w:p w14:paraId="47C9FFC7">
      <w:pPr>
        <w:spacing w:before="120" w:beforeLines="50" w:after="120" w:afterLines="50" w:line="360" w:lineRule="auto"/>
        <w:jc w:val="center"/>
        <w:rPr>
          <w:rFonts w:ascii="Times New Roman" w:hAnsi="Times New Roman" w:cs="Times New Roman"/>
          <w:sz w:val="28"/>
          <w:szCs w:val="28"/>
          <w:highlight w:val="none"/>
          <w:u w:val="single"/>
        </w:rPr>
      </w:pPr>
      <w:bookmarkStart w:id="153" w:name="_Toc6319"/>
      <w:r>
        <w:rPr>
          <w:rFonts w:ascii="Times New Roman" w:hAnsi="Times New Roman" w:cs="Times New Roman"/>
          <w:sz w:val="28"/>
          <w:szCs w:val="28"/>
          <w:highlight w:val="none"/>
        </w:rPr>
        <w:t>法定代表人或授权代表：</w:t>
      </w:r>
      <w:r>
        <w:rPr>
          <w:rFonts w:ascii="Times New Roman" w:hAnsi="Times New Roman" w:cs="Times New Roman"/>
          <w:sz w:val="28"/>
          <w:szCs w:val="28"/>
          <w:highlight w:val="none"/>
          <w:u w:val="single"/>
          <w:lang w:val="en-US"/>
        </w:rPr>
        <w:t xml:space="preserve">            </w:t>
      </w:r>
      <w:r>
        <w:rPr>
          <w:rFonts w:ascii="Times New Roman" w:hAnsi="Times New Roman" w:cs="Times New Roman"/>
          <w:sz w:val="28"/>
          <w:szCs w:val="28"/>
          <w:highlight w:val="none"/>
        </w:rPr>
        <w:t>（签字或盖章）</w:t>
      </w:r>
      <w:bookmarkEnd w:id="153"/>
    </w:p>
    <w:p w14:paraId="2B665BDF">
      <w:pPr>
        <w:tabs>
          <w:tab w:val="left" w:pos="1260"/>
          <w:tab w:val="left" w:pos="2800"/>
          <w:tab w:val="left" w:pos="4339"/>
        </w:tabs>
        <w:spacing w:before="120" w:beforeLines="50" w:after="120" w:afterLines="50" w:line="360" w:lineRule="auto"/>
        <w:jc w:val="center"/>
        <w:rPr>
          <w:rFonts w:ascii="Times New Roman" w:hAnsi="Times New Roman" w:cs="Times New Roman"/>
          <w:sz w:val="28"/>
          <w:szCs w:val="28"/>
          <w:highlight w:val="none"/>
        </w:rPr>
      </w:pPr>
      <w:bookmarkStart w:id="154" w:name="_Toc16737_WPSOffice_Level1"/>
      <w:bookmarkStart w:id="155" w:name="_Toc26496_WPSOffice_Level1"/>
      <w:bookmarkStart w:id="156" w:name="_Toc10673"/>
      <w:r>
        <w:rPr>
          <w:rFonts w:ascii="Times New Roman" w:hAnsi="Times New Roman" w:cs="Times New Roman"/>
          <w:sz w:val="28"/>
          <w:szCs w:val="28"/>
          <w:highlight w:val="none"/>
          <w:u w:val="single"/>
        </w:rPr>
        <w:t xml:space="preserve"> </w:t>
      </w:r>
      <w:r>
        <w:rPr>
          <w:rFonts w:ascii="Times New Roman" w:hAnsi="Times New Roman" w:cs="Times New Roman"/>
          <w:sz w:val="28"/>
          <w:szCs w:val="28"/>
          <w:highlight w:val="none"/>
          <w:u w:val="single"/>
          <w:lang w:val="en-US"/>
        </w:rPr>
        <w:t xml:space="preserve">       </w:t>
      </w:r>
      <w:r>
        <w:rPr>
          <w:rFonts w:ascii="Times New Roman" w:hAnsi="Times New Roman" w:cs="Times New Roman"/>
          <w:sz w:val="28"/>
          <w:szCs w:val="28"/>
          <w:highlight w:val="none"/>
        </w:rPr>
        <w:t>年</w:t>
      </w:r>
      <w:r>
        <w:rPr>
          <w:rFonts w:ascii="Times New Roman" w:hAnsi="Times New Roman" w:cs="Times New Roman"/>
          <w:sz w:val="28"/>
          <w:szCs w:val="28"/>
          <w:highlight w:val="none"/>
          <w:u w:val="single"/>
        </w:rPr>
        <w:t xml:space="preserve"> </w:t>
      </w:r>
      <w:r>
        <w:rPr>
          <w:rFonts w:ascii="Times New Roman" w:hAnsi="Times New Roman" w:cs="Times New Roman"/>
          <w:sz w:val="28"/>
          <w:szCs w:val="28"/>
          <w:highlight w:val="none"/>
          <w:u w:val="single"/>
          <w:lang w:val="en-US"/>
        </w:rPr>
        <w:t xml:space="preserve">       </w:t>
      </w:r>
      <w:r>
        <w:rPr>
          <w:rFonts w:ascii="Times New Roman" w:hAnsi="Times New Roman" w:cs="Times New Roman"/>
          <w:sz w:val="28"/>
          <w:szCs w:val="28"/>
          <w:highlight w:val="none"/>
        </w:rPr>
        <w:t>月</w:t>
      </w:r>
      <w:r>
        <w:rPr>
          <w:rFonts w:ascii="Times New Roman" w:hAnsi="Times New Roman" w:cs="Times New Roman"/>
          <w:sz w:val="28"/>
          <w:szCs w:val="28"/>
          <w:highlight w:val="none"/>
          <w:u w:val="single"/>
        </w:rPr>
        <w:t xml:space="preserve"> </w:t>
      </w:r>
      <w:r>
        <w:rPr>
          <w:rFonts w:ascii="Times New Roman" w:hAnsi="Times New Roman" w:cs="Times New Roman"/>
          <w:sz w:val="28"/>
          <w:szCs w:val="28"/>
          <w:highlight w:val="none"/>
          <w:u w:val="single"/>
          <w:lang w:val="en-US"/>
        </w:rPr>
        <w:t xml:space="preserve">       </w:t>
      </w:r>
      <w:r>
        <w:rPr>
          <w:rFonts w:ascii="Times New Roman" w:hAnsi="Times New Roman" w:cs="Times New Roman"/>
          <w:sz w:val="28"/>
          <w:szCs w:val="28"/>
          <w:highlight w:val="none"/>
        </w:rPr>
        <w:t>日</w:t>
      </w:r>
      <w:bookmarkEnd w:id="154"/>
      <w:bookmarkEnd w:id="155"/>
      <w:bookmarkEnd w:id="156"/>
    </w:p>
    <w:p w14:paraId="10DF470B">
      <w:pPr>
        <w:pStyle w:val="9"/>
        <w:spacing w:before="120" w:beforeLines="50" w:after="120" w:afterLines="50" w:line="360" w:lineRule="auto"/>
        <w:ind w:firstLine="1842"/>
        <w:rPr>
          <w:rFonts w:ascii="Times New Roman" w:hAnsi="Times New Roman" w:cs="Times New Roman"/>
          <w:sz w:val="20"/>
          <w:highlight w:val="none"/>
        </w:rPr>
      </w:pPr>
      <w:r>
        <w:rPr>
          <w:rFonts w:ascii="Times New Roman" w:hAnsi="Times New Roman" w:cs="Times New Roman"/>
          <w:sz w:val="20"/>
          <w:highlight w:val="none"/>
        </w:rPr>
        <w:br w:type="page"/>
      </w:r>
    </w:p>
    <w:bookmarkEnd w:id="139"/>
    <w:bookmarkEnd w:id="140"/>
    <w:p w14:paraId="1EB299BD">
      <w:pPr>
        <w:spacing w:before="120" w:beforeLines="50" w:after="120" w:afterLines="50" w:line="360" w:lineRule="auto"/>
        <w:jc w:val="center"/>
        <w:rPr>
          <w:rFonts w:ascii="Times New Roman" w:hAnsi="Times New Roman" w:cs="Times New Roman"/>
          <w:b/>
          <w:bCs/>
          <w:sz w:val="36"/>
          <w:szCs w:val="36"/>
          <w:highlight w:val="none"/>
        </w:rPr>
      </w:pPr>
      <w:r>
        <w:rPr>
          <w:rFonts w:hint="eastAsia"/>
          <w:b/>
          <w:sz w:val="28"/>
          <w:szCs w:val="28"/>
          <w:highlight w:val="none"/>
        </w:rPr>
        <w:t>响应文件目录</w:t>
      </w:r>
    </w:p>
    <w:p w14:paraId="52B09372">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一、采购响应函</w:t>
      </w:r>
    </w:p>
    <w:p w14:paraId="34E8B1A2">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二、法定代表人授权书</w:t>
      </w:r>
    </w:p>
    <w:p w14:paraId="7489D966">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三、单一来源采购报价表</w:t>
      </w:r>
    </w:p>
    <w:p w14:paraId="05D76DB8">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四、资格审查相关材料</w:t>
      </w:r>
    </w:p>
    <w:p w14:paraId="203B9D46">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五、技术规格偏差表</w:t>
      </w:r>
    </w:p>
    <w:p w14:paraId="2CF39330">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六、商务条款偏差一览表</w:t>
      </w:r>
    </w:p>
    <w:p w14:paraId="67DE0723">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七、售后服务计划</w:t>
      </w:r>
    </w:p>
    <w:p w14:paraId="439F576B">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八、供应商承诺函</w:t>
      </w:r>
    </w:p>
    <w:p w14:paraId="64EE5C47">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九、供应商关于资格的声明函</w:t>
      </w:r>
    </w:p>
    <w:p w14:paraId="4A495565">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十、反商业贿赂承诺书</w:t>
      </w:r>
    </w:p>
    <w:p w14:paraId="1FB98FD1">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十一、供应商认为需要提供的其他资料</w:t>
      </w:r>
    </w:p>
    <w:p w14:paraId="4DC67271">
      <w:pPr>
        <w:keepNext w:val="0"/>
        <w:keepLines w:val="0"/>
        <w:pageBreakBefore w:val="0"/>
        <w:widowControl w:val="0"/>
        <w:kinsoku/>
        <w:wordWrap/>
        <w:overflowPunct/>
        <w:topLinePunct w:val="0"/>
        <w:autoSpaceDE w:val="0"/>
        <w:autoSpaceDN w:val="0"/>
        <w:bidi w:val="0"/>
        <w:adjustRightInd/>
        <w:snapToGrid/>
        <w:spacing w:line="360" w:lineRule="auto"/>
        <w:ind w:firstLine="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十二、</w:t>
      </w:r>
      <w:r>
        <w:rPr>
          <w:rFonts w:hint="eastAsia" w:ascii="宋体" w:hAnsi="宋体" w:eastAsia="宋体" w:cs="宋体"/>
          <w:kern w:val="0"/>
          <w:sz w:val="21"/>
          <w:szCs w:val="21"/>
          <w:highlight w:val="none"/>
          <w:lang w:val="en-US" w:eastAsia="zh-CN"/>
        </w:rPr>
        <w:t>政府采购执行政策相关证明材料</w:t>
      </w:r>
    </w:p>
    <w:p w14:paraId="2C349D94">
      <w:pPr>
        <w:spacing w:before="120" w:beforeLines="50" w:after="120" w:afterLines="50" w:line="360" w:lineRule="auto"/>
        <w:jc w:val="center"/>
        <w:rPr>
          <w:rFonts w:ascii="Times New Roman" w:hAnsi="Times New Roman" w:cs="Times New Roman"/>
          <w:sz w:val="24"/>
          <w:szCs w:val="24"/>
          <w:highlight w:val="none"/>
        </w:rPr>
      </w:pPr>
      <w:r>
        <w:rPr>
          <w:rFonts w:ascii="Times New Roman" w:hAnsi="Times New Roman" w:cs="Times New Roman"/>
          <w:sz w:val="24"/>
          <w:szCs w:val="24"/>
          <w:highlight w:val="none"/>
        </w:rPr>
        <w:br w:type="page"/>
      </w:r>
    </w:p>
    <w:p w14:paraId="5728FE1F">
      <w:pPr>
        <w:spacing w:before="120" w:beforeLines="50" w:after="120" w:afterLines="50" w:line="360" w:lineRule="auto"/>
        <w:jc w:val="center"/>
        <w:outlineLvl w:val="2"/>
        <w:rPr>
          <w:rFonts w:ascii="Times New Roman" w:hAnsi="Times New Roman" w:cs="Times New Roman"/>
          <w:b/>
          <w:sz w:val="21"/>
          <w:szCs w:val="21"/>
          <w:highlight w:val="none"/>
        </w:rPr>
      </w:pPr>
      <w:bookmarkStart w:id="157" w:name="一、响应函"/>
      <w:bookmarkEnd w:id="157"/>
      <w:bookmarkStart w:id="158" w:name="_Toc29967"/>
      <w:bookmarkStart w:id="159" w:name="_Toc90712553"/>
      <w:bookmarkStart w:id="160" w:name="_Toc87621073"/>
      <w:bookmarkStart w:id="161" w:name="_Toc25338"/>
      <w:bookmarkStart w:id="162" w:name="_Toc18704_WPSOffice_Level1"/>
      <w:bookmarkStart w:id="163" w:name="_Hlk450146465"/>
      <w:bookmarkStart w:id="164" w:name="_Toc241311248"/>
      <w:bookmarkStart w:id="165" w:name="_Toc11205_WPSOffice_Level1"/>
      <w:bookmarkStart w:id="166" w:name="_Toc90713372"/>
      <w:bookmarkStart w:id="167" w:name="_Toc261879862"/>
      <w:r>
        <w:rPr>
          <w:rFonts w:ascii="Times New Roman" w:hAnsi="Times New Roman" w:cs="Times New Roman"/>
          <w:b/>
          <w:sz w:val="21"/>
          <w:szCs w:val="21"/>
          <w:highlight w:val="none"/>
        </w:rPr>
        <w:t>一、采购响应函</w:t>
      </w:r>
      <w:bookmarkEnd w:id="158"/>
      <w:bookmarkEnd w:id="159"/>
      <w:bookmarkEnd w:id="160"/>
      <w:bookmarkEnd w:id="161"/>
      <w:bookmarkEnd w:id="162"/>
      <w:bookmarkEnd w:id="163"/>
      <w:bookmarkEnd w:id="164"/>
      <w:bookmarkEnd w:id="165"/>
      <w:bookmarkEnd w:id="166"/>
      <w:bookmarkEnd w:id="167"/>
    </w:p>
    <w:p w14:paraId="5AA9D296">
      <w:pPr>
        <w:spacing w:before="120" w:beforeLines="50" w:after="120" w:afterLines="50" w:line="360" w:lineRule="auto"/>
        <w:rPr>
          <w:rFonts w:hint="eastAsia" w:asciiTheme="minorEastAsia" w:hAnsiTheme="minorEastAsia" w:eastAsiaTheme="minorEastAsia" w:cstheme="minorEastAsia"/>
          <w:b/>
          <w:sz w:val="21"/>
          <w:szCs w:val="21"/>
          <w:highlight w:val="none"/>
        </w:rPr>
      </w:pPr>
      <w:bookmarkStart w:id="168" w:name="_Toc12471_WPSOffice_Level2"/>
      <w:bookmarkStart w:id="169" w:name="_Toc11073_WPSOffice_Level2"/>
      <w:r>
        <w:rPr>
          <w:rFonts w:hint="eastAsia" w:asciiTheme="minorEastAsia" w:hAnsiTheme="minorEastAsia" w:eastAsiaTheme="minorEastAsia" w:cstheme="minorEastAsia"/>
          <w:b/>
          <w:sz w:val="21"/>
          <w:szCs w:val="21"/>
          <w:highlight w:val="none"/>
        </w:rPr>
        <w:t>致：</w:t>
      </w:r>
      <w:bookmarkEnd w:id="168"/>
      <w:bookmarkEnd w:id="169"/>
      <w:r>
        <w:rPr>
          <w:rFonts w:hint="eastAsia" w:asciiTheme="minorEastAsia" w:hAnsiTheme="minorEastAsia" w:eastAsiaTheme="minorEastAsia" w:cstheme="minorEastAsia"/>
          <w:b/>
          <w:sz w:val="21"/>
          <w:szCs w:val="21"/>
          <w:highlight w:val="none"/>
          <w:u w:val="single"/>
        </w:rPr>
        <w:t>南阳师范学院</w:t>
      </w:r>
    </w:p>
    <w:p w14:paraId="4000B0D7">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1、根据单一来源公告及单一来源文件，我们决定参加贵单位组织的</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项目的采购。我方授权</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(姓名和职务)代表我方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（供应商的名称）全权处理本项目采购的有关事宜。</w:t>
      </w:r>
    </w:p>
    <w:p w14:paraId="758CF49B">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2、我方愿意按照采购文件规定的各项要求，向采购人及用户提供所需的服务。</w:t>
      </w:r>
    </w:p>
    <w:p w14:paraId="3B90C99B">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3、一旦我方成交，我方将严格履行合同规定的责任和义务，保证完成项目的开发、安装、调试，并交付采购人验收、使用。</w:t>
      </w:r>
    </w:p>
    <w:p w14:paraId="3C931D58">
      <w:pPr>
        <w:keepNext w:val="0"/>
        <w:keepLines w:val="0"/>
        <w:pageBreakBefore w:val="0"/>
        <w:widowControl w:val="0"/>
        <w:tabs>
          <w:tab w:val="left" w:pos="840"/>
        </w:tabs>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4</w:t>
      </w:r>
      <w:r>
        <w:rPr>
          <w:rFonts w:hint="eastAsia" w:asciiTheme="minorEastAsia" w:hAnsiTheme="minorEastAsia" w:eastAsiaTheme="minorEastAsia" w:cstheme="minorEastAsia"/>
          <w:sz w:val="21"/>
          <w:szCs w:val="21"/>
          <w:highlight w:val="none"/>
        </w:rPr>
        <w:t>、我方愿意提供贵单位可能另外要求的、与采购响应有关的文件资料，并保证我方已提供和将要提供的文件是真实的、准确的。</w:t>
      </w:r>
    </w:p>
    <w:p w14:paraId="72D9913B">
      <w:pPr>
        <w:keepNext w:val="0"/>
        <w:keepLines w:val="0"/>
        <w:pageBreakBefore w:val="0"/>
        <w:widowControl w:val="0"/>
        <w:tabs>
          <w:tab w:val="left" w:pos="840"/>
        </w:tabs>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5</w:t>
      </w:r>
      <w:r>
        <w:rPr>
          <w:rFonts w:hint="eastAsia" w:asciiTheme="minorEastAsia" w:hAnsiTheme="minorEastAsia" w:eastAsiaTheme="minorEastAsia" w:cstheme="minorEastAsia"/>
          <w:sz w:val="21"/>
          <w:szCs w:val="21"/>
          <w:highlight w:val="none"/>
        </w:rPr>
        <w:t>、本次采购项目的有效期为：</w:t>
      </w:r>
      <w:r>
        <w:rPr>
          <w:rFonts w:hint="eastAsia" w:asciiTheme="minorEastAsia" w:hAnsiTheme="minorEastAsia" w:eastAsiaTheme="minorEastAsia" w:cstheme="minorEastAsia"/>
          <w:sz w:val="21"/>
          <w:szCs w:val="21"/>
          <w:highlight w:val="none"/>
          <w:u w:val="single"/>
        </w:rPr>
        <w:t>60</w:t>
      </w:r>
      <w:r>
        <w:rPr>
          <w:rFonts w:hint="eastAsia" w:asciiTheme="minorEastAsia" w:hAnsiTheme="minorEastAsia" w:eastAsiaTheme="minorEastAsia" w:cstheme="minorEastAsia"/>
          <w:sz w:val="21"/>
          <w:szCs w:val="21"/>
          <w:highlight w:val="none"/>
          <w:u w:val="single"/>
          <w:lang w:val="en-US"/>
        </w:rPr>
        <w:t>日历天</w:t>
      </w:r>
      <w:r>
        <w:rPr>
          <w:rFonts w:hint="eastAsia" w:asciiTheme="minorEastAsia" w:hAnsiTheme="minorEastAsia" w:eastAsiaTheme="minorEastAsia" w:cstheme="minorEastAsia"/>
          <w:sz w:val="21"/>
          <w:szCs w:val="21"/>
          <w:highlight w:val="none"/>
          <w:lang w:val="en-US"/>
        </w:rPr>
        <w:t>。</w:t>
      </w:r>
    </w:p>
    <w:p w14:paraId="1FA58397">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通讯地址：</w:t>
      </w:r>
    </w:p>
    <w:p w14:paraId="2BB5F4C6">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邮政编码：</w:t>
      </w:r>
    </w:p>
    <w:p w14:paraId="7E7C1D41">
      <w:pPr>
        <w:keepNext w:val="0"/>
        <w:keepLines w:val="0"/>
        <w:pageBreakBefore w:val="0"/>
        <w:widowControl w:val="0"/>
        <w:kinsoku/>
        <w:wordWrap/>
        <w:overflowPunct/>
        <w:topLinePunct w:val="0"/>
        <w:autoSpaceDE w:val="0"/>
        <w:autoSpaceDN w:val="0"/>
        <w:bidi w:val="0"/>
        <w:adjustRightInd/>
        <w:snapToGrid/>
        <w:spacing w:before="120" w:beforeLines="50" w:after="120" w:afterLines="50"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w:t>
      </w:r>
    </w:p>
    <w:p w14:paraId="7A7B31D5">
      <w:pPr>
        <w:spacing w:before="120" w:beforeLines="50" w:after="120" w:afterLines="50" w:line="360" w:lineRule="auto"/>
        <w:rPr>
          <w:rFonts w:hint="eastAsia" w:asciiTheme="minorEastAsia" w:hAnsiTheme="minorEastAsia" w:eastAsiaTheme="minorEastAsia" w:cstheme="minorEastAsia"/>
          <w:sz w:val="21"/>
          <w:szCs w:val="21"/>
          <w:highlight w:val="none"/>
        </w:rPr>
      </w:pPr>
    </w:p>
    <w:p w14:paraId="6333B5E2">
      <w:pPr>
        <w:spacing w:before="120" w:beforeLines="50" w:after="120" w:afterLines="50"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51D58288">
      <w:pPr>
        <w:spacing w:before="120" w:beforeLines="50" w:after="120" w:afterLines="50" w:line="360" w:lineRule="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06FD76AC">
      <w:pPr>
        <w:spacing w:before="120" w:beforeLines="50" w:after="120" w:afterLines="50"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44BE611A">
      <w:pPr>
        <w:spacing w:before="120" w:beforeLines="50" w:after="120" w:afterLines="50" w:line="360" w:lineRule="auto"/>
        <w:rPr>
          <w:rFonts w:ascii="Times New Roman" w:hAnsi="Times New Roman" w:cs="Times New Roman"/>
          <w:sz w:val="28"/>
          <w:highlight w:val="none"/>
        </w:rPr>
      </w:pPr>
      <w:r>
        <w:rPr>
          <w:rFonts w:ascii="Times New Roman" w:hAnsi="Times New Roman" w:cs="Times New Roman"/>
          <w:sz w:val="28"/>
          <w:highlight w:val="none"/>
        </w:rPr>
        <w:br w:type="page"/>
      </w:r>
    </w:p>
    <w:p w14:paraId="5250B1AF">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b/>
          <w:sz w:val="21"/>
          <w:szCs w:val="21"/>
          <w:highlight w:val="none"/>
        </w:rPr>
      </w:pPr>
      <w:bookmarkStart w:id="170" w:name="_Toc5473"/>
      <w:bookmarkStart w:id="171" w:name="_Toc87621074"/>
      <w:bookmarkStart w:id="172" w:name="_Hlk450185103"/>
      <w:bookmarkStart w:id="173" w:name="_Toc241311249"/>
      <w:bookmarkStart w:id="174" w:name="_Toc21283_WPSOffice_Level1"/>
      <w:bookmarkStart w:id="175" w:name="_Toc90713373"/>
      <w:bookmarkStart w:id="176" w:name="_Toc28385"/>
      <w:bookmarkStart w:id="177" w:name="_Toc90712554"/>
      <w:bookmarkStart w:id="178" w:name="_Toc261879863"/>
      <w:bookmarkStart w:id="179" w:name="_Toc24015_WPSOffice_Level1"/>
      <w:r>
        <w:rPr>
          <w:rFonts w:hint="eastAsia" w:asciiTheme="minorEastAsia" w:hAnsiTheme="minorEastAsia" w:eastAsiaTheme="minorEastAsia" w:cstheme="minorEastAsia"/>
          <w:b/>
          <w:sz w:val="21"/>
          <w:szCs w:val="21"/>
          <w:highlight w:val="none"/>
        </w:rPr>
        <w:t>二、法定代表人授权书</w:t>
      </w:r>
      <w:bookmarkEnd w:id="170"/>
    </w:p>
    <w:p w14:paraId="7CBD5C24">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本授权书声明：注册于（</w:t>
      </w:r>
      <w:r>
        <w:rPr>
          <w:rFonts w:hint="eastAsia" w:asciiTheme="minorEastAsia" w:hAnsiTheme="minorEastAsia" w:eastAsiaTheme="minorEastAsia" w:cstheme="minorEastAsia"/>
          <w:sz w:val="21"/>
          <w:szCs w:val="21"/>
          <w:highlight w:val="none"/>
          <w:u w:val="single"/>
        </w:rPr>
        <w:t>注册地址名称</w:t>
      </w:r>
      <w:r>
        <w:rPr>
          <w:rFonts w:hint="eastAsia" w:asciiTheme="minorEastAsia" w:hAnsiTheme="minorEastAsia" w:eastAsiaTheme="minorEastAsia" w:cstheme="minorEastAsia"/>
          <w:sz w:val="21"/>
          <w:szCs w:val="21"/>
          <w:highlight w:val="none"/>
        </w:rPr>
        <w:t>）的(</w:t>
      </w:r>
      <w:r>
        <w:rPr>
          <w:rFonts w:hint="eastAsia" w:asciiTheme="minorEastAsia" w:hAnsiTheme="minorEastAsia" w:eastAsiaTheme="minorEastAsia" w:cstheme="minorEastAsia"/>
          <w:sz w:val="21"/>
          <w:szCs w:val="21"/>
          <w:highlight w:val="none"/>
          <w:u w:val="single"/>
        </w:rPr>
        <w:t>供应商全名</w:t>
      </w:r>
      <w:r>
        <w:rPr>
          <w:rFonts w:hint="eastAsia" w:asciiTheme="minorEastAsia" w:hAnsiTheme="minorEastAsia" w:eastAsiaTheme="minorEastAsia" w:cstheme="minorEastAsia"/>
          <w:sz w:val="21"/>
          <w:szCs w:val="21"/>
          <w:highlight w:val="none"/>
        </w:rPr>
        <w:t>)的在下面签字的(</w:t>
      </w:r>
      <w:r>
        <w:rPr>
          <w:rFonts w:hint="eastAsia" w:asciiTheme="minorEastAsia" w:hAnsiTheme="minorEastAsia" w:eastAsiaTheme="minorEastAsia" w:cstheme="minorEastAsia"/>
          <w:sz w:val="21"/>
          <w:szCs w:val="21"/>
          <w:highlight w:val="none"/>
          <w:u w:val="single"/>
        </w:rPr>
        <w:t>法定代表人姓名、职务</w:t>
      </w:r>
      <w:r>
        <w:rPr>
          <w:rFonts w:hint="eastAsia" w:asciiTheme="minorEastAsia" w:hAnsiTheme="minorEastAsia" w:eastAsiaTheme="minorEastAsia" w:cstheme="minorEastAsia"/>
          <w:sz w:val="21"/>
          <w:szCs w:val="21"/>
          <w:highlight w:val="none"/>
        </w:rPr>
        <w:t>)代表本公司授权（</w:t>
      </w:r>
      <w:r>
        <w:rPr>
          <w:rFonts w:hint="eastAsia" w:asciiTheme="minorEastAsia" w:hAnsiTheme="minorEastAsia" w:eastAsiaTheme="minorEastAsia" w:cstheme="minorEastAsia"/>
          <w:sz w:val="21"/>
          <w:szCs w:val="21"/>
          <w:highlight w:val="none"/>
          <w:u w:val="single"/>
        </w:rPr>
        <w:t>单位名称</w:t>
      </w:r>
      <w:r>
        <w:rPr>
          <w:rFonts w:hint="eastAsia" w:asciiTheme="minorEastAsia" w:hAnsiTheme="minorEastAsia" w:eastAsiaTheme="minorEastAsia" w:cstheme="minorEastAsia"/>
          <w:sz w:val="21"/>
          <w:szCs w:val="21"/>
          <w:highlight w:val="none"/>
        </w:rPr>
        <w:t>）的在下面签字的（</w:t>
      </w:r>
      <w:r>
        <w:rPr>
          <w:rFonts w:hint="eastAsia" w:asciiTheme="minorEastAsia" w:hAnsiTheme="minorEastAsia" w:eastAsiaTheme="minorEastAsia" w:cstheme="minorEastAsia"/>
          <w:sz w:val="21"/>
          <w:szCs w:val="21"/>
          <w:highlight w:val="none"/>
          <w:u w:val="single"/>
        </w:rPr>
        <w:t>被授权人的姓名、职务</w:t>
      </w:r>
      <w:r>
        <w:rPr>
          <w:rFonts w:hint="eastAsia" w:asciiTheme="minorEastAsia" w:hAnsiTheme="minorEastAsia" w:eastAsiaTheme="minorEastAsia" w:cstheme="minorEastAsia"/>
          <w:sz w:val="21"/>
          <w:szCs w:val="21"/>
          <w:highlight w:val="none"/>
        </w:rPr>
        <w:t>）为本公司的合法代理人，就项目编号为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u w:val="single"/>
        </w:rPr>
        <w:t>项目名称</w:t>
      </w:r>
      <w:r>
        <w:rPr>
          <w:rFonts w:hint="eastAsia" w:asciiTheme="minorEastAsia" w:hAnsiTheme="minorEastAsia" w:eastAsiaTheme="minorEastAsia" w:cstheme="minorEastAsia"/>
          <w:sz w:val="21"/>
          <w:szCs w:val="21"/>
          <w:highlight w:val="none"/>
          <w:u w:val="single"/>
          <w:lang w:val="en-US" w:eastAsia="zh-CN"/>
        </w:rPr>
        <w:t>+包号</w:t>
      </w:r>
      <w:r>
        <w:rPr>
          <w:rFonts w:hint="eastAsia" w:asciiTheme="minorEastAsia" w:hAnsiTheme="minorEastAsia" w:eastAsiaTheme="minorEastAsia" w:cstheme="minorEastAsia"/>
          <w:sz w:val="21"/>
          <w:szCs w:val="21"/>
          <w:highlight w:val="none"/>
        </w:rPr>
        <w:t>）的响应及合同执行，以本公司名义处理一切与之有关的事务。</w:t>
      </w:r>
    </w:p>
    <w:p w14:paraId="0784BB8E">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本授权书于</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日签字生效，特此声明。</w:t>
      </w:r>
    </w:p>
    <w:p w14:paraId="0A1BEE6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6C95F1FB">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4F712118">
      <w:pPr>
        <w:pStyle w:val="9"/>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420F79C0">
      <w:pPr>
        <w:pStyle w:val="9"/>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被授权人：</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rPr>
        <w:t>签字</w:t>
      </w:r>
      <w:r>
        <w:rPr>
          <w:rFonts w:hint="eastAsia" w:asciiTheme="minorEastAsia" w:hAnsiTheme="minorEastAsia" w:eastAsiaTheme="minorEastAsia" w:cstheme="minorEastAsia"/>
          <w:sz w:val="21"/>
          <w:szCs w:val="21"/>
          <w:highlight w:val="none"/>
          <w:lang w:val="en-US"/>
        </w:rPr>
        <w:t>)</w:t>
      </w:r>
    </w:p>
    <w:p w14:paraId="66BE8108">
      <w:pPr>
        <w:pStyle w:val="9"/>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3568F848">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bookmarkStart w:id="180" w:name="_Toc1948"/>
    </w:p>
    <w:p w14:paraId="1709BCF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bCs/>
          <w:sz w:val="21"/>
          <w:szCs w:val="21"/>
          <w:highlight w:val="none"/>
          <w:lang w:val="en-US"/>
        </w:rPr>
      </w:pPr>
    </w:p>
    <w:p w14:paraId="6BA355A0">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bCs/>
          <w:sz w:val="21"/>
          <w:szCs w:val="21"/>
          <w:highlight w:val="none"/>
        </w:rPr>
      </w:pPr>
      <w:bookmarkStart w:id="181" w:name="_Toc23888_WPSOffice_Level2"/>
      <w:r>
        <w:rPr>
          <w:rFonts w:hint="eastAsia" w:asciiTheme="minorEastAsia" w:hAnsiTheme="minorEastAsia" w:eastAsiaTheme="minorEastAsia" w:cstheme="minorEastAsia"/>
          <w:bCs/>
          <w:sz w:val="21"/>
          <w:szCs w:val="21"/>
          <w:highlight w:val="none"/>
          <w:lang w:val="en-US"/>
        </w:rPr>
        <w:t>（后附法定代表人身份证复印件和被授权人身份证复印件</w:t>
      </w:r>
      <w:r>
        <w:rPr>
          <w:rFonts w:hint="eastAsia" w:asciiTheme="minorEastAsia" w:hAnsiTheme="minorEastAsia" w:eastAsiaTheme="minorEastAsia" w:cstheme="minorEastAsia"/>
          <w:bCs/>
          <w:sz w:val="21"/>
          <w:szCs w:val="21"/>
          <w:highlight w:val="none"/>
        </w:rPr>
        <w:t>）</w:t>
      </w:r>
      <w:bookmarkEnd w:id="181"/>
    </w:p>
    <w:p w14:paraId="7418CBA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bookmarkStart w:id="182" w:name="_Toc26044_WPSOffice_Level1"/>
      <w:r>
        <w:rPr>
          <w:rFonts w:hint="eastAsia" w:asciiTheme="minorEastAsia" w:hAnsiTheme="minorEastAsia" w:eastAsiaTheme="minorEastAsia" w:cstheme="minorEastAsia"/>
          <w:sz w:val="21"/>
          <w:szCs w:val="21"/>
          <w:highlight w:val="none"/>
        </w:rPr>
        <w:br w:type="page"/>
      </w:r>
    </w:p>
    <w:bookmarkEnd w:id="180"/>
    <w:bookmarkEnd w:id="182"/>
    <w:p w14:paraId="177B127F">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b/>
          <w:sz w:val="21"/>
          <w:szCs w:val="21"/>
          <w:highlight w:val="none"/>
        </w:rPr>
      </w:pPr>
      <w:bookmarkStart w:id="183" w:name="_Toc25902"/>
      <w:r>
        <w:rPr>
          <w:rFonts w:hint="eastAsia" w:asciiTheme="minorEastAsia" w:hAnsiTheme="minorEastAsia" w:eastAsiaTheme="minorEastAsia" w:cstheme="minorEastAsia"/>
          <w:b/>
          <w:sz w:val="21"/>
          <w:szCs w:val="21"/>
          <w:highlight w:val="none"/>
        </w:rPr>
        <w:t>三、单一来源采购</w:t>
      </w:r>
      <w:bookmarkEnd w:id="171"/>
      <w:bookmarkEnd w:id="172"/>
      <w:r>
        <w:rPr>
          <w:rFonts w:hint="eastAsia" w:asciiTheme="minorEastAsia" w:hAnsiTheme="minorEastAsia" w:eastAsiaTheme="minorEastAsia" w:cstheme="minorEastAsia"/>
          <w:b/>
          <w:sz w:val="21"/>
          <w:szCs w:val="21"/>
          <w:highlight w:val="none"/>
        </w:rPr>
        <w:t>报价表</w:t>
      </w:r>
      <w:bookmarkEnd w:id="173"/>
      <w:bookmarkEnd w:id="174"/>
      <w:bookmarkEnd w:id="175"/>
      <w:bookmarkEnd w:id="176"/>
      <w:bookmarkEnd w:id="177"/>
      <w:bookmarkEnd w:id="178"/>
      <w:bookmarkEnd w:id="179"/>
      <w:bookmarkEnd w:id="183"/>
    </w:p>
    <w:p w14:paraId="67815D96">
      <w:pPr>
        <w:keepNext w:val="0"/>
        <w:keepLines w:val="0"/>
        <w:pageBreakBefore w:val="0"/>
        <w:kinsoku/>
        <w:wordWrap/>
        <w:overflowPunct/>
        <w:topLinePunct w:val="0"/>
        <w:autoSpaceDE w:val="0"/>
        <w:autoSpaceDN w:val="0"/>
        <w:bidi w:val="0"/>
        <w:spacing w:line="360" w:lineRule="auto"/>
        <w:jc w:val="center"/>
        <w:textAlignment w:val="auto"/>
        <w:outlineLvl w:val="3"/>
        <w:rPr>
          <w:rFonts w:hint="eastAsia" w:asciiTheme="minorEastAsia" w:hAnsiTheme="minorEastAsia" w:eastAsiaTheme="minorEastAsia" w:cstheme="minorEastAsia"/>
          <w:b/>
          <w:sz w:val="21"/>
          <w:szCs w:val="21"/>
          <w:highlight w:val="none"/>
          <w:lang w:val="en-US"/>
        </w:rPr>
      </w:pPr>
      <w:bookmarkStart w:id="184" w:name="_Toc32235"/>
      <w:r>
        <w:rPr>
          <w:rFonts w:hint="eastAsia" w:asciiTheme="minorEastAsia" w:hAnsiTheme="minorEastAsia" w:eastAsiaTheme="minorEastAsia" w:cstheme="minorEastAsia"/>
          <w:b/>
          <w:sz w:val="21"/>
          <w:szCs w:val="21"/>
          <w:highlight w:val="none"/>
          <w:lang w:val="en-US" w:eastAsia="zh-CN"/>
        </w:rPr>
        <w:t>3.1</w:t>
      </w:r>
      <w:r>
        <w:rPr>
          <w:rFonts w:hint="eastAsia" w:asciiTheme="minorEastAsia" w:hAnsiTheme="minorEastAsia" w:eastAsiaTheme="minorEastAsia" w:cstheme="minorEastAsia"/>
          <w:b/>
          <w:sz w:val="21"/>
          <w:szCs w:val="21"/>
          <w:highlight w:val="none"/>
          <w:lang w:val="en-US"/>
        </w:rPr>
        <w:t>开标一览表</w:t>
      </w:r>
      <w:bookmarkEnd w:id="184"/>
    </w:p>
    <w:tbl>
      <w:tblPr>
        <w:tblStyle w:val="26"/>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89"/>
        <w:gridCol w:w="7617"/>
      </w:tblGrid>
      <w:tr w14:paraId="35E1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489" w:type="dxa"/>
            <w:tcBorders>
              <w:tl2br w:val="nil"/>
              <w:tr2bl w:val="nil"/>
            </w:tcBorders>
            <w:vAlign w:val="center"/>
          </w:tcPr>
          <w:p w14:paraId="68F04052">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项目名称</w:t>
            </w:r>
          </w:p>
        </w:tc>
        <w:tc>
          <w:tcPr>
            <w:tcW w:w="7617" w:type="dxa"/>
            <w:tcBorders>
              <w:tl2br w:val="nil"/>
              <w:tr2bl w:val="nil"/>
            </w:tcBorders>
            <w:vAlign w:val="center"/>
          </w:tcPr>
          <w:p w14:paraId="63E07B27">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70839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489" w:type="dxa"/>
            <w:tcBorders>
              <w:tl2br w:val="nil"/>
              <w:tr2bl w:val="nil"/>
            </w:tcBorders>
            <w:vAlign w:val="center"/>
          </w:tcPr>
          <w:p w14:paraId="270D84F4">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项目编号</w:t>
            </w:r>
          </w:p>
        </w:tc>
        <w:tc>
          <w:tcPr>
            <w:tcW w:w="7617" w:type="dxa"/>
            <w:tcBorders>
              <w:tl2br w:val="nil"/>
              <w:tr2bl w:val="nil"/>
            </w:tcBorders>
            <w:vAlign w:val="center"/>
          </w:tcPr>
          <w:p w14:paraId="4CB2556A">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74D1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489" w:type="dxa"/>
            <w:tcBorders>
              <w:tl2br w:val="nil"/>
              <w:tr2bl w:val="nil"/>
            </w:tcBorders>
            <w:vAlign w:val="center"/>
          </w:tcPr>
          <w:p w14:paraId="031E7DAF">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包号</w:t>
            </w:r>
          </w:p>
        </w:tc>
        <w:tc>
          <w:tcPr>
            <w:tcW w:w="7617" w:type="dxa"/>
            <w:tcBorders>
              <w:tl2br w:val="nil"/>
              <w:tr2bl w:val="nil"/>
            </w:tcBorders>
            <w:vAlign w:val="center"/>
          </w:tcPr>
          <w:p w14:paraId="43C84378">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6442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1489" w:type="dxa"/>
            <w:tcBorders>
              <w:tl2br w:val="nil"/>
              <w:tr2bl w:val="nil"/>
            </w:tcBorders>
            <w:vAlign w:val="center"/>
          </w:tcPr>
          <w:p w14:paraId="16243834">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供应商名称</w:t>
            </w:r>
          </w:p>
        </w:tc>
        <w:tc>
          <w:tcPr>
            <w:tcW w:w="7617" w:type="dxa"/>
            <w:tcBorders>
              <w:tl2br w:val="nil"/>
              <w:tr2bl w:val="nil"/>
            </w:tcBorders>
            <w:vAlign w:val="center"/>
          </w:tcPr>
          <w:p w14:paraId="068CD7DE">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72DF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1489" w:type="dxa"/>
            <w:vMerge w:val="restart"/>
            <w:tcBorders>
              <w:tl2br w:val="nil"/>
              <w:tr2bl w:val="nil"/>
            </w:tcBorders>
            <w:vAlign w:val="center"/>
          </w:tcPr>
          <w:p w14:paraId="584E887E">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lang w:eastAsia="zh-CN"/>
              </w:rPr>
              <w:t>投标</w:t>
            </w:r>
            <w:r>
              <w:rPr>
                <w:rFonts w:hint="eastAsia" w:asciiTheme="minorEastAsia" w:hAnsiTheme="minorEastAsia" w:eastAsiaTheme="minorEastAsia" w:cstheme="minorEastAsia"/>
                <w:b w:val="0"/>
                <w:bCs/>
                <w:sz w:val="21"/>
                <w:szCs w:val="21"/>
                <w:highlight w:val="none"/>
              </w:rPr>
              <w:t>报价</w:t>
            </w:r>
          </w:p>
        </w:tc>
        <w:tc>
          <w:tcPr>
            <w:tcW w:w="7617" w:type="dxa"/>
            <w:tcBorders>
              <w:tl2br w:val="nil"/>
              <w:tr2bl w:val="nil"/>
            </w:tcBorders>
            <w:vAlign w:val="center"/>
          </w:tcPr>
          <w:p w14:paraId="57D71F7E">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大写：</w:t>
            </w:r>
            <w:r>
              <w:rPr>
                <w:rFonts w:hint="eastAsia" w:asciiTheme="minorEastAsia" w:hAnsiTheme="minorEastAsia" w:eastAsiaTheme="minorEastAsia" w:cstheme="minorEastAsia"/>
                <w:b w:val="0"/>
                <w:bCs/>
                <w:sz w:val="21"/>
                <w:szCs w:val="21"/>
                <w:highlight w:val="none"/>
                <w:u w:val="single"/>
              </w:rPr>
              <w:t xml:space="preserve">                     </w:t>
            </w:r>
          </w:p>
        </w:tc>
      </w:tr>
      <w:tr w14:paraId="73E4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1489" w:type="dxa"/>
            <w:vMerge w:val="continue"/>
            <w:tcBorders>
              <w:tl2br w:val="nil"/>
              <w:tr2bl w:val="nil"/>
            </w:tcBorders>
            <w:vAlign w:val="center"/>
          </w:tcPr>
          <w:p w14:paraId="150CAC29">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rPr>
            </w:pPr>
          </w:p>
        </w:tc>
        <w:tc>
          <w:tcPr>
            <w:tcW w:w="7617" w:type="dxa"/>
            <w:tcBorders>
              <w:tl2br w:val="nil"/>
              <w:tr2bl w:val="nil"/>
            </w:tcBorders>
            <w:vAlign w:val="center"/>
          </w:tcPr>
          <w:p w14:paraId="22355AAB">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小写：</w:t>
            </w:r>
            <w:r>
              <w:rPr>
                <w:rFonts w:hint="eastAsia" w:asciiTheme="minorEastAsia" w:hAnsiTheme="minorEastAsia" w:eastAsiaTheme="minorEastAsia" w:cstheme="minorEastAsia"/>
                <w:b w:val="0"/>
                <w:bCs/>
                <w:sz w:val="21"/>
                <w:szCs w:val="21"/>
                <w:highlight w:val="none"/>
                <w:u w:val="single"/>
              </w:rPr>
              <w:t xml:space="preserve">                     </w:t>
            </w:r>
          </w:p>
        </w:tc>
      </w:tr>
      <w:tr w14:paraId="52F9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489" w:type="dxa"/>
            <w:tcBorders>
              <w:tl2br w:val="nil"/>
              <w:tr2bl w:val="nil"/>
            </w:tcBorders>
            <w:vAlign w:val="center"/>
          </w:tcPr>
          <w:p w14:paraId="0DF9AD4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eastAsia="zh-CN"/>
              </w:rPr>
            </w:pPr>
            <w:r>
              <w:rPr>
                <w:rFonts w:hint="eastAsia" w:asciiTheme="minorEastAsia" w:hAnsiTheme="minorEastAsia" w:eastAsiaTheme="minorEastAsia" w:cstheme="minorEastAsia"/>
                <w:b w:val="0"/>
                <w:bCs/>
                <w:sz w:val="21"/>
                <w:szCs w:val="21"/>
                <w:highlight w:val="none"/>
                <w:lang w:val="zh-CN" w:eastAsia="zh-CN"/>
              </w:rPr>
              <w:t>合同履行期限</w:t>
            </w:r>
          </w:p>
        </w:tc>
        <w:tc>
          <w:tcPr>
            <w:tcW w:w="7617" w:type="dxa"/>
            <w:tcBorders>
              <w:tl2br w:val="nil"/>
              <w:tr2bl w:val="nil"/>
            </w:tcBorders>
            <w:vAlign w:val="center"/>
          </w:tcPr>
          <w:p w14:paraId="3E796A90">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7705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489" w:type="dxa"/>
            <w:tcBorders>
              <w:tl2br w:val="nil"/>
              <w:tr2bl w:val="nil"/>
            </w:tcBorders>
            <w:vAlign w:val="center"/>
          </w:tcPr>
          <w:p w14:paraId="4E6BD4F9">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质量保证期</w:t>
            </w:r>
          </w:p>
        </w:tc>
        <w:tc>
          <w:tcPr>
            <w:tcW w:w="7617" w:type="dxa"/>
            <w:tcBorders>
              <w:tl2br w:val="nil"/>
              <w:tr2bl w:val="nil"/>
            </w:tcBorders>
            <w:vAlign w:val="center"/>
          </w:tcPr>
          <w:p w14:paraId="1F9E8FC0">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77B2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jc w:val="center"/>
        </w:trPr>
        <w:tc>
          <w:tcPr>
            <w:tcW w:w="1489" w:type="dxa"/>
            <w:tcBorders>
              <w:tl2br w:val="nil"/>
              <w:tr2bl w:val="nil"/>
            </w:tcBorders>
            <w:vAlign w:val="center"/>
          </w:tcPr>
          <w:p w14:paraId="3019248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lang w:val="en-US"/>
              </w:rPr>
            </w:pPr>
            <w:r>
              <w:rPr>
                <w:rFonts w:hint="eastAsia" w:asciiTheme="minorEastAsia" w:hAnsiTheme="minorEastAsia" w:eastAsiaTheme="minorEastAsia" w:cstheme="minorEastAsia"/>
                <w:b w:val="0"/>
                <w:bCs/>
                <w:sz w:val="21"/>
                <w:szCs w:val="21"/>
                <w:highlight w:val="none"/>
                <w:lang w:val="en-US"/>
              </w:rPr>
              <w:t>质量标准</w:t>
            </w:r>
          </w:p>
        </w:tc>
        <w:tc>
          <w:tcPr>
            <w:tcW w:w="7617" w:type="dxa"/>
            <w:tcBorders>
              <w:tl2br w:val="nil"/>
              <w:tr2bl w:val="nil"/>
            </w:tcBorders>
            <w:vAlign w:val="center"/>
          </w:tcPr>
          <w:p w14:paraId="093F40D5">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r w14:paraId="2B9E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1489" w:type="dxa"/>
            <w:tcBorders>
              <w:tl2br w:val="nil"/>
              <w:tr2bl w:val="nil"/>
            </w:tcBorders>
            <w:vAlign w:val="center"/>
          </w:tcPr>
          <w:p w14:paraId="5A1732FC">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lang w:val="en-US"/>
              </w:rPr>
              <w:t>响应</w:t>
            </w:r>
            <w:r>
              <w:rPr>
                <w:rFonts w:hint="eastAsia" w:asciiTheme="minorEastAsia" w:hAnsiTheme="minorEastAsia" w:eastAsiaTheme="minorEastAsia" w:cstheme="minorEastAsia"/>
                <w:b w:val="0"/>
                <w:bCs/>
                <w:sz w:val="21"/>
                <w:szCs w:val="21"/>
                <w:highlight w:val="none"/>
              </w:rPr>
              <w:t>有效期</w:t>
            </w:r>
          </w:p>
        </w:tc>
        <w:tc>
          <w:tcPr>
            <w:tcW w:w="7617" w:type="dxa"/>
            <w:tcBorders>
              <w:tl2br w:val="nil"/>
              <w:tr2bl w:val="nil"/>
            </w:tcBorders>
            <w:vAlign w:val="center"/>
          </w:tcPr>
          <w:p w14:paraId="470BD2B3">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60日历天</w:t>
            </w:r>
          </w:p>
        </w:tc>
      </w:tr>
      <w:tr w14:paraId="2CE9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1489" w:type="dxa"/>
            <w:tcBorders>
              <w:tl2br w:val="nil"/>
              <w:tr2bl w:val="nil"/>
            </w:tcBorders>
            <w:vAlign w:val="center"/>
          </w:tcPr>
          <w:p w14:paraId="0DADA619">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b w:val="0"/>
                <w:bCs/>
                <w:sz w:val="21"/>
                <w:szCs w:val="21"/>
                <w:highlight w:val="none"/>
              </w:rPr>
              <w:t>其他声明</w:t>
            </w:r>
          </w:p>
        </w:tc>
        <w:tc>
          <w:tcPr>
            <w:tcW w:w="7617" w:type="dxa"/>
            <w:tcBorders>
              <w:tl2br w:val="nil"/>
              <w:tr2bl w:val="nil"/>
            </w:tcBorders>
            <w:vAlign w:val="center"/>
          </w:tcPr>
          <w:p w14:paraId="59C9C726">
            <w:pPr>
              <w:keepNext w:val="0"/>
              <w:keepLines w:val="0"/>
              <w:pageBreakBefore w:val="0"/>
              <w:kinsoku/>
              <w:wordWrap/>
              <w:overflowPunct/>
              <w:topLinePunct w:val="0"/>
              <w:autoSpaceDE w:val="0"/>
              <w:autoSpaceDN w:val="0"/>
              <w:bidi w:val="0"/>
              <w:spacing w:line="360" w:lineRule="auto"/>
              <w:ind w:firstLine="210" w:firstLineChars="100"/>
              <w:textAlignment w:val="auto"/>
              <w:rPr>
                <w:rFonts w:hint="eastAsia" w:asciiTheme="minorEastAsia" w:hAnsiTheme="minorEastAsia" w:eastAsiaTheme="minorEastAsia" w:cstheme="minorEastAsia"/>
                <w:b w:val="0"/>
                <w:bCs/>
                <w:sz w:val="21"/>
                <w:szCs w:val="21"/>
                <w:highlight w:val="none"/>
              </w:rPr>
            </w:pPr>
          </w:p>
        </w:tc>
      </w:tr>
    </w:tbl>
    <w:p w14:paraId="264BB688">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p w14:paraId="41A6483D">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1、</w:t>
      </w:r>
      <w:r>
        <w:rPr>
          <w:rFonts w:hint="eastAsia" w:asciiTheme="minorEastAsia" w:hAnsiTheme="minorEastAsia" w:eastAsiaTheme="minorEastAsia" w:cstheme="minorEastAsia"/>
          <w:sz w:val="21"/>
          <w:szCs w:val="21"/>
          <w:highlight w:val="none"/>
        </w:rPr>
        <w:t>中文数据库、平台按照人民币报价。</w:t>
      </w:r>
    </w:p>
    <w:p w14:paraId="2A6813CE">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2、</w:t>
      </w:r>
      <w:r>
        <w:rPr>
          <w:rFonts w:hint="eastAsia" w:asciiTheme="minorEastAsia" w:hAnsiTheme="minorEastAsia" w:eastAsiaTheme="minorEastAsia" w:cstheme="minorEastAsia"/>
          <w:sz w:val="21"/>
          <w:szCs w:val="21"/>
          <w:highlight w:val="none"/>
        </w:rPr>
        <w:t>外文数据库按照当期汇率折算人民币进行报价，汇率波动风险由供应商承担。</w:t>
      </w:r>
    </w:p>
    <w:p w14:paraId="75CC8B5E">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430B8491">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2BE98C6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39BC7AE7">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p>
    <w:p w14:paraId="0EC3B2D5">
      <w:pPr>
        <w:keepNext w:val="0"/>
        <w:keepLines w:val="0"/>
        <w:pageBreakBefore w:val="0"/>
        <w:kinsoku/>
        <w:wordWrap/>
        <w:overflowPunct/>
        <w:topLinePunct w:val="0"/>
        <w:autoSpaceDE w:val="0"/>
        <w:autoSpaceDN w:val="0"/>
        <w:bidi w:val="0"/>
        <w:adjustRightInd w:val="0"/>
        <w:spacing w:line="360" w:lineRule="auto"/>
        <w:jc w:val="center"/>
        <w:textAlignment w:val="auto"/>
        <w:outlineLvl w:val="3"/>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lang w:val="en-US" w:eastAsia="zh-CN"/>
        </w:rPr>
        <w:t>3.2</w:t>
      </w:r>
      <w:r>
        <w:rPr>
          <w:rFonts w:hint="eastAsia" w:asciiTheme="minorEastAsia" w:hAnsiTheme="minorEastAsia" w:eastAsiaTheme="minorEastAsia" w:cstheme="minorEastAsia"/>
          <w:b/>
          <w:sz w:val="21"/>
          <w:szCs w:val="21"/>
          <w:highlight w:val="none"/>
        </w:rPr>
        <w:t>分项报价表（</w:t>
      </w:r>
      <w:r>
        <w:rPr>
          <w:rFonts w:hint="eastAsia" w:asciiTheme="minorEastAsia" w:hAnsiTheme="minorEastAsia" w:eastAsiaTheme="minorEastAsia" w:cstheme="minorEastAsia"/>
          <w:b/>
          <w:sz w:val="21"/>
          <w:szCs w:val="21"/>
          <w:highlight w:val="none"/>
          <w:lang w:val="en-US"/>
        </w:rPr>
        <w:t>如有</w:t>
      </w:r>
      <w:r>
        <w:rPr>
          <w:rFonts w:hint="eastAsia" w:asciiTheme="minorEastAsia" w:hAnsiTheme="minorEastAsia" w:eastAsiaTheme="minorEastAsia" w:cstheme="minorEastAsia"/>
          <w:b/>
          <w:sz w:val="21"/>
          <w:szCs w:val="21"/>
          <w:highlight w:val="none"/>
        </w:rPr>
        <w:t>）</w:t>
      </w:r>
    </w:p>
    <w:p w14:paraId="04B050BA">
      <w:pPr>
        <w:keepNext w:val="0"/>
        <w:keepLines w:val="0"/>
        <w:pageBreakBefore w:val="0"/>
        <w:kinsoku/>
        <w:wordWrap/>
        <w:overflowPunct/>
        <w:topLinePunct w:val="0"/>
        <w:autoSpaceDE w:val="0"/>
        <w:autoSpaceDN w:val="0"/>
        <w:bidi w:val="0"/>
        <w:spacing w:line="360" w:lineRule="auto"/>
        <w:ind w:right="1137" w:rightChars="517"/>
        <w:jc w:val="righ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单位：人民币</w:t>
      </w: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rPr>
        <w:t>元</w:t>
      </w:r>
    </w:p>
    <w:tbl>
      <w:tblPr>
        <w:tblStyle w:val="26"/>
        <w:tblW w:w="8906" w:type="dxa"/>
        <w:tblInd w:w="0" w:type="dxa"/>
        <w:tblLayout w:type="fixed"/>
        <w:tblCellMar>
          <w:top w:w="0" w:type="dxa"/>
          <w:left w:w="0" w:type="dxa"/>
          <w:bottom w:w="0" w:type="dxa"/>
          <w:right w:w="0" w:type="dxa"/>
        </w:tblCellMar>
      </w:tblPr>
      <w:tblGrid>
        <w:gridCol w:w="1073"/>
        <w:gridCol w:w="3828"/>
        <w:gridCol w:w="1410"/>
        <w:gridCol w:w="1335"/>
        <w:gridCol w:w="1260"/>
      </w:tblGrid>
      <w:tr w14:paraId="3C1E8642">
        <w:tblPrEx>
          <w:tblCellMar>
            <w:top w:w="0" w:type="dxa"/>
            <w:left w:w="0" w:type="dxa"/>
            <w:bottom w:w="0" w:type="dxa"/>
            <w:right w:w="0" w:type="dxa"/>
          </w:tblCellMar>
        </w:tblPrEx>
        <w:trPr>
          <w:trHeight w:val="716" w:hRule="atLeast"/>
        </w:trPr>
        <w:tc>
          <w:tcPr>
            <w:tcW w:w="107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B159DA6">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382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74DDE59">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w:t>
            </w:r>
          </w:p>
        </w:tc>
        <w:tc>
          <w:tcPr>
            <w:tcW w:w="141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157A55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报价</w:t>
            </w:r>
          </w:p>
        </w:tc>
        <w:tc>
          <w:tcPr>
            <w:tcW w:w="133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A6DFBFA">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服务期限</w:t>
            </w:r>
          </w:p>
        </w:tc>
        <w:tc>
          <w:tcPr>
            <w:tcW w:w="126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86880B5">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60DBE299">
        <w:tblPrEx>
          <w:tblCellMar>
            <w:top w:w="0" w:type="dxa"/>
            <w:left w:w="0" w:type="dxa"/>
            <w:bottom w:w="0" w:type="dxa"/>
            <w:right w:w="0" w:type="dxa"/>
          </w:tblCellMar>
        </w:tblPrEx>
        <w:trPr>
          <w:trHeight w:val="659"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A11580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828" w:type="dxa"/>
            <w:tcBorders>
              <w:top w:val="nil"/>
              <w:left w:val="nil"/>
              <w:bottom w:val="single" w:color="auto" w:sz="4" w:space="0"/>
              <w:right w:val="single" w:color="auto" w:sz="4" w:space="0"/>
            </w:tcBorders>
            <w:tcMar>
              <w:top w:w="15" w:type="dxa"/>
              <w:left w:w="15" w:type="dxa"/>
              <w:bottom w:w="0" w:type="dxa"/>
              <w:right w:w="15" w:type="dxa"/>
            </w:tcMar>
            <w:vAlign w:val="center"/>
          </w:tcPr>
          <w:p w14:paraId="066B24BE">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nil"/>
              <w:bottom w:val="single" w:color="auto" w:sz="4" w:space="0"/>
              <w:right w:val="single" w:color="auto" w:sz="4" w:space="0"/>
            </w:tcBorders>
            <w:tcMar>
              <w:top w:w="15" w:type="dxa"/>
              <w:left w:w="15" w:type="dxa"/>
              <w:bottom w:w="0" w:type="dxa"/>
              <w:right w:w="15" w:type="dxa"/>
            </w:tcMar>
            <w:vAlign w:val="center"/>
          </w:tcPr>
          <w:p w14:paraId="576D4DFC">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1755A8E5">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4C3D25B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1F673928">
        <w:tblPrEx>
          <w:tblCellMar>
            <w:top w:w="0" w:type="dxa"/>
            <w:left w:w="0" w:type="dxa"/>
            <w:bottom w:w="0" w:type="dxa"/>
            <w:right w:w="0" w:type="dxa"/>
          </w:tblCellMar>
        </w:tblPrEx>
        <w:trPr>
          <w:trHeight w:val="659"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E90E59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3828" w:type="dxa"/>
            <w:tcBorders>
              <w:top w:val="nil"/>
              <w:left w:val="nil"/>
              <w:bottom w:val="nil"/>
              <w:right w:val="nil"/>
            </w:tcBorders>
            <w:tcMar>
              <w:top w:w="15" w:type="dxa"/>
              <w:left w:w="15" w:type="dxa"/>
              <w:bottom w:w="0" w:type="dxa"/>
              <w:right w:w="15" w:type="dxa"/>
            </w:tcMar>
            <w:vAlign w:val="center"/>
          </w:tcPr>
          <w:p w14:paraId="47C5B6A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6FD70B4">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43D94DCE">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028ABC52">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7D3C34D4">
        <w:tblPrEx>
          <w:tblCellMar>
            <w:top w:w="0" w:type="dxa"/>
            <w:left w:w="0" w:type="dxa"/>
            <w:bottom w:w="0" w:type="dxa"/>
            <w:right w:w="0" w:type="dxa"/>
          </w:tblCellMar>
        </w:tblPrEx>
        <w:trPr>
          <w:trHeight w:val="716"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608832E">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382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F9D6FC7">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nil"/>
              <w:bottom w:val="single" w:color="auto" w:sz="4" w:space="0"/>
              <w:right w:val="single" w:color="auto" w:sz="4" w:space="0"/>
            </w:tcBorders>
            <w:tcMar>
              <w:top w:w="15" w:type="dxa"/>
              <w:left w:w="15" w:type="dxa"/>
              <w:bottom w:w="0" w:type="dxa"/>
              <w:right w:w="15" w:type="dxa"/>
            </w:tcMar>
            <w:vAlign w:val="center"/>
          </w:tcPr>
          <w:p w14:paraId="75D5E6A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29FD975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00A2B667">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29BE12F1">
        <w:tblPrEx>
          <w:tblCellMar>
            <w:top w:w="0" w:type="dxa"/>
            <w:left w:w="0" w:type="dxa"/>
            <w:bottom w:w="0" w:type="dxa"/>
            <w:right w:w="0" w:type="dxa"/>
          </w:tblCellMar>
        </w:tblPrEx>
        <w:trPr>
          <w:trHeight w:val="716"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9C397B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382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F9F04E5">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nil"/>
              <w:bottom w:val="single" w:color="auto" w:sz="4" w:space="0"/>
              <w:right w:val="single" w:color="auto" w:sz="4" w:space="0"/>
            </w:tcBorders>
            <w:tcMar>
              <w:top w:w="15" w:type="dxa"/>
              <w:left w:w="15" w:type="dxa"/>
              <w:bottom w:w="0" w:type="dxa"/>
              <w:right w:w="15" w:type="dxa"/>
            </w:tcMar>
            <w:vAlign w:val="center"/>
          </w:tcPr>
          <w:p w14:paraId="028B8363">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3D3C174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4556B08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20206F94">
        <w:tblPrEx>
          <w:tblCellMar>
            <w:top w:w="0" w:type="dxa"/>
            <w:left w:w="0" w:type="dxa"/>
            <w:bottom w:w="0" w:type="dxa"/>
            <w:right w:w="0" w:type="dxa"/>
          </w:tblCellMar>
        </w:tblPrEx>
        <w:trPr>
          <w:trHeight w:val="659"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7BE9655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3828" w:type="dxa"/>
            <w:tcBorders>
              <w:top w:val="nil"/>
              <w:left w:val="nil"/>
              <w:bottom w:val="single" w:color="auto" w:sz="4" w:space="0"/>
              <w:right w:val="single" w:color="auto" w:sz="4" w:space="0"/>
            </w:tcBorders>
            <w:tcMar>
              <w:top w:w="15" w:type="dxa"/>
              <w:left w:w="15" w:type="dxa"/>
              <w:bottom w:w="0" w:type="dxa"/>
              <w:right w:w="15" w:type="dxa"/>
            </w:tcMar>
            <w:vAlign w:val="center"/>
          </w:tcPr>
          <w:p w14:paraId="43E29B5E">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nil"/>
              <w:bottom w:val="single" w:color="auto" w:sz="4" w:space="0"/>
              <w:right w:val="single" w:color="auto" w:sz="4" w:space="0"/>
            </w:tcBorders>
            <w:tcMar>
              <w:top w:w="15" w:type="dxa"/>
              <w:left w:w="15" w:type="dxa"/>
              <w:bottom w:w="0" w:type="dxa"/>
              <w:right w:w="15" w:type="dxa"/>
            </w:tcMar>
            <w:vAlign w:val="center"/>
          </w:tcPr>
          <w:p w14:paraId="676F454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32C1B6B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4C8B8955">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48946625">
        <w:tblPrEx>
          <w:tblCellMar>
            <w:top w:w="0" w:type="dxa"/>
            <w:left w:w="0" w:type="dxa"/>
            <w:bottom w:w="0" w:type="dxa"/>
            <w:right w:w="0" w:type="dxa"/>
          </w:tblCellMar>
        </w:tblPrEx>
        <w:trPr>
          <w:trHeight w:val="659" w:hRule="atLeast"/>
        </w:trPr>
        <w:tc>
          <w:tcPr>
            <w:tcW w:w="1073"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765313F">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p>
        </w:tc>
        <w:tc>
          <w:tcPr>
            <w:tcW w:w="3828" w:type="dxa"/>
            <w:tcBorders>
              <w:top w:val="nil"/>
              <w:left w:val="nil"/>
              <w:bottom w:val="single" w:color="auto" w:sz="4" w:space="0"/>
              <w:right w:val="single" w:color="auto" w:sz="4" w:space="0"/>
            </w:tcBorders>
            <w:tcMar>
              <w:top w:w="15" w:type="dxa"/>
              <w:left w:w="15" w:type="dxa"/>
              <w:bottom w:w="0" w:type="dxa"/>
              <w:right w:w="15" w:type="dxa"/>
            </w:tcMar>
            <w:vAlign w:val="center"/>
          </w:tcPr>
          <w:p w14:paraId="201F055F">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tc>
        <w:tc>
          <w:tcPr>
            <w:tcW w:w="1410" w:type="dxa"/>
            <w:tcBorders>
              <w:top w:val="nil"/>
              <w:left w:val="nil"/>
              <w:bottom w:val="single" w:color="auto" w:sz="4" w:space="0"/>
              <w:right w:val="single" w:color="auto" w:sz="4" w:space="0"/>
            </w:tcBorders>
            <w:tcMar>
              <w:top w:w="15" w:type="dxa"/>
              <w:left w:w="15" w:type="dxa"/>
              <w:bottom w:w="0" w:type="dxa"/>
              <w:right w:w="15" w:type="dxa"/>
            </w:tcMar>
            <w:vAlign w:val="center"/>
          </w:tcPr>
          <w:p w14:paraId="611DCBE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335" w:type="dxa"/>
            <w:tcBorders>
              <w:top w:val="nil"/>
              <w:left w:val="nil"/>
              <w:bottom w:val="single" w:color="auto" w:sz="4" w:space="0"/>
              <w:right w:val="single" w:color="auto" w:sz="4" w:space="0"/>
            </w:tcBorders>
            <w:tcMar>
              <w:top w:w="15" w:type="dxa"/>
              <w:left w:w="15" w:type="dxa"/>
              <w:bottom w:w="0" w:type="dxa"/>
              <w:right w:w="15" w:type="dxa"/>
            </w:tcMar>
            <w:vAlign w:val="center"/>
          </w:tcPr>
          <w:p w14:paraId="4F2528B3">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c>
          <w:tcPr>
            <w:tcW w:w="1260" w:type="dxa"/>
            <w:tcBorders>
              <w:top w:val="nil"/>
              <w:left w:val="nil"/>
              <w:bottom w:val="single" w:color="auto" w:sz="4" w:space="0"/>
              <w:right w:val="single" w:color="auto" w:sz="4" w:space="0"/>
            </w:tcBorders>
            <w:tcMar>
              <w:top w:w="15" w:type="dxa"/>
              <w:left w:w="15" w:type="dxa"/>
              <w:bottom w:w="0" w:type="dxa"/>
              <w:right w:w="15" w:type="dxa"/>
            </w:tcMar>
            <w:vAlign w:val="center"/>
          </w:tcPr>
          <w:p w14:paraId="5F97408E">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p>
        </w:tc>
      </w:tr>
      <w:tr w14:paraId="52E99391">
        <w:tblPrEx>
          <w:tblCellMar>
            <w:top w:w="0" w:type="dxa"/>
            <w:left w:w="0" w:type="dxa"/>
            <w:bottom w:w="0" w:type="dxa"/>
            <w:right w:w="0" w:type="dxa"/>
          </w:tblCellMar>
        </w:tblPrEx>
        <w:trPr>
          <w:trHeight w:val="659" w:hRule="atLeast"/>
        </w:trPr>
        <w:tc>
          <w:tcPr>
            <w:tcW w:w="8906" w:type="dxa"/>
            <w:gridSpan w:val="5"/>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001F7C20">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合计：</w:t>
            </w:r>
          </w:p>
        </w:tc>
      </w:tr>
      <w:tr w14:paraId="525FC251">
        <w:tblPrEx>
          <w:tblCellMar>
            <w:top w:w="0" w:type="dxa"/>
            <w:left w:w="0" w:type="dxa"/>
            <w:bottom w:w="0" w:type="dxa"/>
            <w:right w:w="0" w:type="dxa"/>
          </w:tblCellMar>
        </w:tblPrEx>
        <w:trPr>
          <w:trHeight w:val="659" w:hRule="atLeast"/>
        </w:trPr>
        <w:tc>
          <w:tcPr>
            <w:tcW w:w="8906" w:type="dxa"/>
            <w:gridSpan w:val="5"/>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5CF0781">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bl>
    <w:p w14:paraId="3EAE9131">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4A04D0A1">
      <w:pPr>
        <w:pStyle w:val="25"/>
        <w:keepNext w:val="0"/>
        <w:keepLines w:val="0"/>
        <w:pageBreakBefore w:val="0"/>
        <w:kinsoku/>
        <w:wordWrap/>
        <w:overflowPunct/>
        <w:topLinePunct w:val="0"/>
        <w:autoSpaceDE w:val="0"/>
        <w:autoSpaceDN w:val="0"/>
        <w:bidi w:val="0"/>
        <w:spacing w:beforeLines="0" w:after="0" w:afterLines="0" w:line="360" w:lineRule="auto"/>
        <w:ind w:left="440" w:firstLine="440"/>
        <w:textAlignment w:val="auto"/>
        <w:rPr>
          <w:rFonts w:hint="eastAsia" w:asciiTheme="minorEastAsia" w:hAnsiTheme="minorEastAsia" w:eastAsiaTheme="minorEastAsia" w:cstheme="minorEastAsia"/>
          <w:sz w:val="21"/>
          <w:szCs w:val="21"/>
          <w:highlight w:val="none"/>
        </w:rPr>
      </w:pPr>
    </w:p>
    <w:p w14:paraId="35C4836F">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4EF3161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5EA31EE2">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32E4BC96">
      <w:pPr>
        <w:pStyle w:val="8"/>
        <w:keepNext w:val="0"/>
        <w:keepLines w:val="0"/>
        <w:pageBreakBefore w:val="0"/>
        <w:kinsoku/>
        <w:wordWrap/>
        <w:overflowPunct/>
        <w:topLinePunct w:val="0"/>
        <w:autoSpaceDE w:val="0"/>
        <w:autoSpaceDN w:val="0"/>
        <w:bidi w:val="0"/>
        <w:spacing w:after="0" w:line="360" w:lineRule="auto"/>
        <w:ind w:firstLine="0"/>
        <w:jc w:val="both"/>
        <w:textAlignment w:val="auto"/>
        <w:rPr>
          <w:rFonts w:hint="eastAsia" w:asciiTheme="minorEastAsia" w:hAnsiTheme="minorEastAsia" w:eastAsiaTheme="minorEastAsia" w:cstheme="minorEastAsia"/>
          <w:sz w:val="21"/>
          <w:szCs w:val="21"/>
          <w:highlight w:val="none"/>
        </w:rPr>
      </w:pPr>
    </w:p>
    <w:p w14:paraId="0C23A355">
      <w:pPr>
        <w:pStyle w:val="8"/>
        <w:keepNext w:val="0"/>
        <w:keepLines w:val="0"/>
        <w:pageBreakBefore w:val="0"/>
        <w:kinsoku/>
        <w:wordWrap/>
        <w:overflowPunct/>
        <w:topLinePunct w:val="0"/>
        <w:autoSpaceDE w:val="0"/>
        <w:autoSpaceDN w:val="0"/>
        <w:bidi w:val="0"/>
        <w:spacing w:after="0" w:line="360" w:lineRule="auto"/>
        <w:ind w:firstLine="0"/>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t>如不提供详细分类报价将视为非实质性响应采购无文件如需说明在备注栏说明</w:t>
      </w:r>
    </w:p>
    <w:p w14:paraId="4E3DA961">
      <w:pPr>
        <w:pStyle w:val="8"/>
        <w:keepNext w:val="0"/>
        <w:keepLines w:val="0"/>
        <w:pageBreakBefore w:val="0"/>
        <w:kinsoku/>
        <w:wordWrap/>
        <w:overflowPunct/>
        <w:topLinePunct w:val="0"/>
        <w:autoSpaceDE w:val="0"/>
        <w:autoSpaceDN w:val="0"/>
        <w:bidi w:val="0"/>
        <w:spacing w:after="0" w:line="360" w:lineRule="auto"/>
        <w:jc w:val="center"/>
        <w:textAlignment w:val="auto"/>
        <w:rPr>
          <w:rFonts w:hint="eastAsia" w:asciiTheme="minorEastAsia" w:hAnsiTheme="minorEastAsia" w:eastAsiaTheme="minorEastAsia" w:cstheme="minorEastAsia"/>
          <w:sz w:val="21"/>
          <w:szCs w:val="21"/>
          <w:highlight w:val="none"/>
        </w:rPr>
      </w:pPr>
    </w:p>
    <w:p w14:paraId="2E97BC3D">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bookmarkStart w:id="185" w:name="_Toc261879864"/>
      <w:bookmarkStart w:id="186" w:name="_Toc241311250"/>
      <w:bookmarkStart w:id="187" w:name="_Toc14457_WPSOffice_Level1"/>
      <w:bookmarkStart w:id="188" w:name="_Toc8947_WPSOffice_Level1"/>
      <w:bookmarkStart w:id="189" w:name="_Toc31797"/>
    </w:p>
    <w:bookmarkEnd w:id="185"/>
    <w:bookmarkEnd w:id="186"/>
    <w:bookmarkEnd w:id="187"/>
    <w:bookmarkEnd w:id="188"/>
    <w:bookmarkEnd w:id="189"/>
    <w:p w14:paraId="22D643F5">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sz w:val="21"/>
          <w:szCs w:val="21"/>
          <w:highlight w:val="none"/>
        </w:rPr>
      </w:pPr>
      <w:bookmarkStart w:id="190" w:name="_Toc8411"/>
      <w:bookmarkStart w:id="191" w:name="_Toc14324_WPSOffice_Level1"/>
      <w:bookmarkStart w:id="192" w:name="_Toc17791_WPSOffice_Level1"/>
      <w:bookmarkStart w:id="193" w:name="_Toc18653"/>
      <w:bookmarkStart w:id="194" w:name="_Toc9473"/>
      <w:bookmarkStart w:id="195" w:name="_Toc377628788"/>
      <w:bookmarkStart w:id="196" w:name="_Toc500514657"/>
      <w:bookmarkStart w:id="197" w:name="_Toc271793026"/>
      <w:bookmarkStart w:id="198" w:name="_Toc221424052"/>
      <w:bookmarkStart w:id="199" w:name="_Toc26195"/>
      <w:bookmarkStart w:id="200" w:name="_Toc26926_WPSOffice_Level1"/>
      <w:bookmarkStart w:id="201" w:name="_Toc261879865"/>
      <w:bookmarkStart w:id="202" w:name="_Toc241311251"/>
      <w:bookmarkStart w:id="203" w:name="_Toc12471_WPSOffice_Level1"/>
      <w:bookmarkStart w:id="204" w:name="_Toc90712557"/>
      <w:bookmarkStart w:id="205" w:name="_Toc87621077"/>
      <w:bookmarkStart w:id="206" w:name="_Toc90713376"/>
      <w:r>
        <w:rPr>
          <w:rFonts w:hint="eastAsia" w:asciiTheme="minorEastAsia" w:hAnsiTheme="minorEastAsia" w:eastAsiaTheme="minorEastAsia" w:cstheme="minorEastAsia"/>
          <w:b/>
          <w:sz w:val="21"/>
          <w:szCs w:val="21"/>
          <w:highlight w:val="none"/>
        </w:rPr>
        <w:t>四、</w:t>
      </w:r>
      <w:bookmarkEnd w:id="190"/>
      <w:r>
        <w:rPr>
          <w:rFonts w:hint="eastAsia" w:asciiTheme="minorEastAsia" w:hAnsiTheme="minorEastAsia" w:eastAsiaTheme="minorEastAsia" w:cstheme="minorEastAsia"/>
          <w:b/>
          <w:sz w:val="21"/>
          <w:szCs w:val="21"/>
          <w:highlight w:val="none"/>
        </w:rPr>
        <w:t>资格审查相关材料</w:t>
      </w:r>
      <w:bookmarkEnd w:id="191"/>
      <w:bookmarkEnd w:id="192"/>
      <w:bookmarkEnd w:id="193"/>
      <w:bookmarkEnd w:id="194"/>
    </w:p>
    <w:p w14:paraId="10F9C6BA">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(1)在中华人民共和国境内注册，具有独立承担民事责任能力，提供有效的营业执照或事业单位法人证书或其他证明材料</w:t>
      </w:r>
      <w:r>
        <w:rPr>
          <w:rFonts w:hint="eastAsia" w:asciiTheme="minorEastAsia" w:hAnsiTheme="minorEastAsia" w:eastAsiaTheme="minorEastAsia" w:cstheme="minorEastAsia"/>
          <w:sz w:val="21"/>
          <w:szCs w:val="21"/>
          <w:highlight w:val="none"/>
          <w:lang w:val="en-US" w:eastAsia="zh-CN"/>
        </w:rPr>
        <w:t>，（允许分公司参与）</w:t>
      </w:r>
      <w:r>
        <w:rPr>
          <w:rFonts w:hint="eastAsia" w:asciiTheme="minorEastAsia" w:hAnsiTheme="minorEastAsia" w:eastAsiaTheme="minorEastAsia" w:cstheme="minorEastAsia"/>
          <w:sz w:val="21"/>
          <w:szCs w:val="21"/>
          <w:highlight w:val="none"/>
          <w:lang w:val="en-US"/>
        </w:rPr>
        <w:t>；</w:t>
      </w:r>
    </w:p>
    <w:p w14:paraId="0EF2D3A1">
      <w:pPr>
        <w:keepNext w:val="0"/>
        <w:keepLines w:val="0"/>
        <w:pageBreakBefore w:val="0"/>
        <w:widowControl w:val="0"/>
        <w:kinsoku/>
        <w:wordWrap w:val="0"/>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kern w:val="0"/>
          <w:sz w:val="21"/>
          <w:szCs w:val="21"/>
          <w:highlight w:val="none"/>
          <w:shd w:val="clear" w:color="auto" w:fill="FFFFFF"/>
          <w:lang w:val="en-US" w:eastAsia="zh-CN"/>
        </w:rPr>
        <w:t>（2）根据《关于在政府采购活动中查询及使用信用记录有关问题的通知》(财库[2016]125号)和豫财购[2016]15号的规定，对列入失信被执行人、重大税收违法失信主体、政府采购严重违法失信行为记录名单的企业，拒绝参与本项目政府采购活动（查询渠道：“信用中国”网站（www.creditchina.gov.cn）查询：列入失信被执行人、重大税收违法失信主体、中国政府采购网（www.ccgp.gov.cn）：政府采购严重违法失信行为记录名单）；注：采购代理机构在开标当天将对所有参与本项目投标的供应商的信用情况（失信被执行人、重大税收违法失信主体、政府采购严重违法失信行为记录名单）进行查询、打印留存。若在开标当天查询到供应商有相关负面信息的，则该供应商为无效供应商</w:t>
      </w:r>
      <w:r>
        <w:rPr>
          <w:rFonts w:hint="eastAsia" w:asciiTheme="minorEastAsia" w:hAnsiTheme="minorEastAsia" w:eastAsiaTheme="minorEastAsia" w:cstheme="minorEastAsia"/>
          <w:kern w:val="0"/>
          <w:sz w:val="21"/>
          <w:szCs w:val="21"/>
          <w:highlight w:val="none"/>
          <w:shd w:val="clear" w:color="auto" w:fill="FFFFFF"/>
          <w:lang w:val="en-US"/>
        </w:rPr>
        <w:t>；</w:t>
      </w:r>
    </w:p>
    <w:p w14:paraId="5949944D">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rPr>
        <w:t>)供应商须具有202</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rPr>
        <w:t>年1月以来的任意1个月企业缴纳税收凭证和202</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rPr>
        <w:t>年1月以来的任意1个月企业缴纳社会保险凭证（新成立企业从成立之日起计算，</w:t>
      </w:r>
      <w:r>
        <w:rPr>
          <w:rFonts w:hint="eastAsia" w:asciiTheme="minorEastAsia" w:hAnsiTheme="minorEastAsia" w:eastAsiaTheme="minorEastAsia" w:cstheme="minorEastAsia"/>
          <w:sz w:val="21"/>
          <w:szCs w:val="21"/>
          <w:highlight w:val="none"/>
          <w:lang w:val="en-US" w:eastAsia="zh-CN"/>
        </w:rPr>
        <w:t>依法免税企业或依法不需要缴纳社会保障资金的供应商</w:t>
      </w:r>
      <w:r>
        <w:rPr>
          <w:rFonts w:hint="eastAsia" w:asciiTheme="minorEastAsia" w:hAnsiTheme="minorEastAsia" w:eastAsiaTheme="minorEastAsia" w:cstheme="minorEastAsia"/>
          <w:sz w:val="21"/>
          <w:szCs w:val="21"/>
          <w:highlight w:val="none"/>
          <w:lang w:val="en-US"/>
        </w:rPr>
        <w:t>，应提供相关证明文件）</w:t>
      </w:r>
      <w:r>
        <w:rPr>
          <w:rFonts w:hint="eastAsia" w:asciiTheme="minorEastAsia" w:hAnsiTheme="minorEastAsia" w:eastAsiaTheme="minorEastAsia" w:cstheme="minorEastAsia"/>
          <w:sz w:val="21"/>
          <w:szCs w:val="21"/>
          <w:highlight w:val="none"/>
          <w:lang w:val="en-US" w:eastAsia="zh-CN"/>
        </w:rPr>
        <w:t>；</w:t>
      </w:r>
    </w:p>
    <w:p w14:paraId="76CB39C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rPr>
        <w:t>)供应商须具有202</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rPr>
        <w:t>年1月以来的任意1个月企业缴纳税收凭证和202</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rPr>
        <w:t>年1月以来的任意1个月企业缴纳社会保险凭证（新成立企业从成立之日起计算，</w:t>
      </w:r>
      <w:r>
        <w:rPr>
          <w:rFonts w:hint="eastAsia" w:asciiTheme="minorEastAsia" w:hAnsiTheme="minorEastAsia" w:eastAsiaTheme="minorEastAsia" w:cstheme="minorEastAsia"/>
          <w:sz w:val="21"/>
          <w:szCs w:val="21"/>
          <w:highlight w:val="none"/>
          <w:lang w:val="en-US" w:eastAsia="zh-CN"/>
        </w:rPr>
        <w:t>依法免税企业或依法不需要缴纳社会保障资金的供应商</w:t>
      </w:r>
      <w:r>
        <w:rPr>
          <w:rFonts w:hint="eastAsia" w:asciiTheme="minorEastAsia" w:hAnsiTheme="minorEastAsia" w:eastAsiaTheme="minorEastAsia" w:cstheme="minorEastAsia"/>
          <w:sz w:val="21"/>
          <w:szCs w:val="21"/>
          <w:highlight w:val="none"/>
          <w:lang w:val="en-US"/>
        </w:rPr>
        <w:t>，应提供相关证明文件）；</w:t>
      </w:r>
    </w:p>
    <w:p w14:paraId="6D750932">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rPr>
        <w:t>)参加采购活动前3年内在经营活动中没有重大违法记录的书面声明（须提供承诺书，格式自拟）；</w:t>
      </w:r>
    </w:p>
    <w:p w14:paraId="3DEEA519">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rPr>
        <w:t>(</w:t>
      </w:r>
      <w:r>
        <w:rPr>
          <w:rFonts w:hint="eastAsia" w:asciiTheme="minorEastAsia" w:hAnsiTheme="minorEastAsia" w:eastAsia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rPr>
        <w:t>)供应商须具有履行合同所必需的设备和专业技术能力（须提供承诺书，格式自拟）</w:t>
      </w:r>
      <w:r>
        <w:rPr>
          <w:rFonts w:hint="eastAsia" w:asciiTheme="minorEastAsia" w:hAnsiTheme="minorEastAsia" w:eastAsiaTheme="minorEastAsia" w:cstheme="minorEastAsia"/>
          <w:sz w:val="21"/>
          <w:szCs w:val="21"/>
          <w:highlight w:val="none"/>
          <w:lang w:val="en-US" w:eastAsia="zh-CN"/>
        </w:rPr>
        <w:t>。</w:t>
      </w:r>
    </w:p>
    <w:p w14:paraId="07407326">
      <w:pPr>
        <w:pStyle w:val="9"/>
        <w:keepNext w:val="0"/>
        <w:keepLines w:val="0"/>
        <w:pageBreakBefore w:val="0"/>
        <w:kinsoku/>
        <w:wordWrap/>
        <w:overflowPunct/>
        <w:topLinePunct w:val="0"/>
        <w:autoSpaceDE w:val="0"/>
        <w:autoSpaceDN w:val="0"/>
        <w:bidi w:val="0"/>
        <w:spacing w:line="360" w:lineRule="auto"/>
        <w:ind w:firstLine="1934"/>
        <w:textAlignment w:val="auto"/>
        <w:rPr>
          <w:rFonts w:hint="eastAsia" w:asciiTheme="minorEastAsia" w:hAnsiTheme="minorEastAsia" w:eastAsiaTheme="minorEastAsia" w:cstheme="minorEastAsia"/>
          <w:sz w:val="21"/>
          <w:szCs w:val="21"/>
          <w:highlight w:val="none"/>
        </w:rPr>
      </w:pPr>
    </w:p>
    <w:p w14:paraId="4E8E1BB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p>
    <w:p w14:paraId="78031C31">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sz w:val="21"/>
          <w:szCs w:val="21"/>
          <w:highlight w:val="none"/>
        </w:rPr>
      </w:pPr>
      <w:bookmarkStart w:id="207" w:name="_Toc22457"/>
      <w:r>
        <w:rPr>
          <w:rFonts w:hint="eastAsia" w:asciiTheme="minorEastAsia" w:hAnsiTheme="minorEastAsia" w:eastAsiaTheme="minorEastAsia" w:cstheme="minorEastAsia"/>
          <w:b/>
          <w:sz w:val="21"/>
          <w:szCs w:val="21"/>
          <w:highlight w:val="none"/>
        </w:rPr>
        <w:t>五、技术规格偏差表</w:t>
      </w:r>
      <w:bookmarkEnd w:id="195"/>
      <w:bookmarkEnd w:id="196"/>
      <w:bookmarkEnd w:id="197"/>
      <w:bookmarkEnd w:id="198"/>
      <w:bookmarkEnd w:id="199"/>
      <w:bookmarkEnd w:id="207"/>
    </w:p>
    <w:tbl>
      <w:tblPr>
        <w:tblStyle w:val="26"/>
        <w:tblW w:w="8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720"/>
        <w:gridCol w:w="2865"/>
        <w:gridCol w:w="1349"/>
      </w:tblGrid>
      <w:tr w14:paraId="663F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2A5D80EF">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3720" w:type="dxa"/>
            <w:vAlign w:val="center"/>
          </w:tcPr>
          <w:p w14:paraId="6028117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单一来源采购</w:t>
            </w:r>
            <w:r>
              <w:rPr>
                <w:rFonts w:hint="eastAsia" w:asciiTheme="minorEastAsia" w:hAnsiTheme="minorEastAsia" w:eastAsiaTheme="minorEastAsia" w:cstheme="minorEastAsia"/>
                <w:sz w:val="21"/>
                <w:szCs w:val="21"/>
                <w:highlight w:val="none"/>
              </w:rPr>
              <w:t>文件</w:t>
            </w:r>
          </w:p>
        </w:tc>
        <w:tc>
          <w:tcPr>
            <w:tcW w:w="2865" w:type="dxa"/>
            <w:vAlign w:val="center"/>
          </w:tcPr>
          <w:p w14:paraId="7C33B8E1">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w:t>
            </w:r>
          </w:p>
        </w:tc>
        <w:tc>
          <w:tcPr>
            <w:tcW w:w="1349" w:type="dxa"/>
            <w:vAlign w:val="center"/>
          </w:tcPr>
          <w:p w14:paraId="67489316">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偏离说明</w:t>
            </w:r>
          </w:p>
        </w:tc>
      </w:tr>
      <w:tr w14:paraId="04E5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3171BD60">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1</w:t>
            </w:r>
          </w:p>
        </w:tc>
        <w:tc>
          <w:tcPr>
            <w:tcW w:w="3720" w:type="dxa"/>
            <w:vAlign w:val="center"/>
          </w:tcPr>
          <w:p w14:paraId="737AE5B6">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货物需求一览表中服务要求</w:t>
            </w:r>
          </w:p>
        </w:tc>
        <w:tc>
          <w:tcPr>
            <w:tcW w:w="2865" w:type="dxa"/>
            <w:vAlign w:val="center"/>
          </w:tcPr>
          <w:p w14:paraId="4CCB6F27">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1349" w:type="dxa"/>
            <w:vAlign w:val="center"/>
          </w:tcPr>
          <w:p w14:paraId="337404B5">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3BF0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71034DE1">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26CFA3D4">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06CCD5D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7B35043A">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25DD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06C180F5">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487CE35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7A2B2EA3">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65A92AD5">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5A88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2FDD0DCE">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4E675C8B">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6E562FFD">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7B7BE189">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75DA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tcBorders>
              <w:bottom w:val="nil"/>
            </w:tcBorders>
            <w:vAlign w:val="center"/>
          </w:tcPr>
          <w:p w14:paraId="387A59D3">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tcBorders>
              <w:bottom w:val="nil"/>
            </w:tcBorders>
            <w:vAlign w:val="center"/>
          </w:tcPr>
          <w:p w14:paraId="48D4D44F">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tcBorders>
              <w:bottom w:val="nil"/>
            </w:tcBorders>
            <w:vAlign w:val="center"/>
          </w:tcPr>
          <w:p w14:paraId="27E1C0AE">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tcBorders>
              <w:bottom w:val="single" w:color="auto" w:sz="4" w:space="0"/>
            </w:tcBorders>
            <w:vAlign w:val="center"/>
          </w:tcPr>
          <w:p w14:paraId="1AA98EDB">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2BB4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4EAA5325">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77448349">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1A6D875A">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76EE36A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5B6B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41E3AD22">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5675B709">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7CFBAB42">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5DE5FEC2">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r w14:paraId="2AFC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5" w:type="dxa"/>
            <w:vAlign w:val="center"/>
          </w:tcPr>
          <w:p w14:paraId="3ADD9A71">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3720" w:type="dxa"/>
            <w:vAlign w:val="center"/>
          </w:tcPr>
          <w:p w14:paraId="627ABF89">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2865" w:type="dxa"/>
            <w:vAlign w:val="center"/>
          </w:tcPr>
          <w:p w14:paraId="1A12C67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c>
          <w:tcPr>
            <w:tcW w:w="1349" w:type="dxa"/>
            <w:vAlign w:val="center"/>
          </w:tcPr>
          <w:p w14:paraId="5D55431C">
            <w:pPr>
              <w:keepNext w:val="0"/>
              <w:keepLines w:val="0"/>
              <w:pageBreakBefore w:val="0"/>
              <w:kinsoku/>
              <w:wordWrap/>
              <w:overflowPunct/>
              <w:topLinePunct w:val="0"/>
              <w:autoSpaceDE w:val="0"/>
              <w:autoSpaceDN w:val="0"/>
              <w:bidi w:val="0"/>
              <w:spacing w:line="360" w:lineRule="auto"/>
              <w:jc w:val="center"/>
              <w:textAlignment w:val="auto"/>
              <w:outlineLvl w:val="1"/>
              <w:rPr>
                <w:rFonts w:hint="eastAsia" w:asciiTheme="minorEastAsia" w:hAnsiTheme="minorEastAsia" w:eastAsiaTheme="minorEastAsia" w:cstheme="minorEastAsia"/>
                <w:sz w:val="21"/>
                <w:szCs w:val="21"/>
                <w:highlight w:val="none"/>
              </w:rPr>
            </w:pPr>
          </w:p>
        </w:tc>
      </w:tr>
    </w:tbl>
    <w:p w14:paraId="312CC7B8">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1DF69E4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19231217">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7179BF57">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66AE5547">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bookmarkStart w:id="208" w:name="_Toc311014982"/>
      <w:bookmarkStart w:id="209" w:name="_Toc16924"/>
      <w:bookmarkStart w:id="210" w:name="_Toc377628789"/>
      <w:bookmarkStart w:id="211" w:name="_Toc500514658"/>
    </w:p>
    <w:p w14:paraId="2CD0EC92">
      <w:pPr>
        <w:keepNext w:val="0"/>
        <w:keepLines w:val="0"/>
        <w:pageBreakBefore w:val="0"/>
        <w:numPr>
          <w:ilvl w:val="0"/>
          <w:numId w:val="3"/>
        </w:numPr>
        <w:kinsoku/>
        <w:wordWrap/>
        <w:overflowPunct/>
        <w:topLinePunct w:val="0"/>
        <w:autoSpaceDE w:val="0"/>
        <w:autoSpaceDN w:val="0"/>
        <w:bidi w:val="0"/>
        <w:spacing w:line="360" w:lineRule="auto"/>
        <w:jc w:val="center"/>
        <w:textAlignment w:val="auto"/>
        <w:outlineLvl w:val="2"/>
        <w:rPr>
          <w:rFonts w:hint="eastAsia"/>
          <w:highlight w:val="none"/>
        </w:rPr>
      </w:pPr>
      <w:bookmarkStart w:id="212" w:name="_Toc25834"/>
      <w:r>
        <w:rPr>
          <w:rFonts w:hint="eastAsia" w:asciiTheme="minorEastAsia" w:hAnsiTheme="minorEastAsia" w:eastAsiaTheme="minorEastAsia" w:cstheme="minorEastAsia"/>
          <w:b/>
          <w:sz w:val="21"/>
          <w:szCs w:val="21"/>
          <w:highlight w:val="none"/>
        </w:rPr>
        <w:t>商务条款偏差一览表</w:t>
      </w:r>
      <w:bookmarkEnd w:id="208"/>
      <w:bookmarkEnd w:id="209"/>
      <w:bookmarkEnd w:id="210"/>
      <w:bookmarkEnd w:id="211"/>
      <w:bookmarkEnd w:id="212"/>
    </w:p>
    <w:tbl>
      <w:tblPr>
        <w:tblStyle w:val="26"/>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85"/>
        <w:gridCol w:w="1515"/>
        <w:gridCol w:w="2190"/>
        <w:gridCol w:w="2115"/>
        <w:gridCol w:w="765"/>
        <w:gridCol w:w="733"/>
      </w:tblGrid>
      <w:tr w14:paraId="34DFE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21" w:type="dxa"/>
            <w:vAlign w:val="center"/>
          </w:tcPr>
          <w:p w14:paraId="61E01DDD">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包号</w:t>
            </w:r>
          </w:p>
        </w:tc>
        <w:tc>
          <w:tcPr>
            <w:tcW w:w="885" w:type="dxa"/>
            <w:vAlign w:val="center"/>
          </w:tcPr>
          <w:p w14:paraId="6DE6930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515" w:type="dxa"/>
            <w:vAlign w:val="center"/>
          </w:tcPr>
          <w:p w14:paraId="41A37B63">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w:t>
            </w:r>
          </w:p>
        </w:tc>
        <w:tc>
          <w:tcPr>
            <w:tcW w:w="2190" w:type="dxa"/>
            <w:vAlign w:val="center"/>
          </w:tcPr>
          <w:p w14:paraId="37C16AF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采购文件要求</w:t>
            </w:r>
          </w:p>
        </w:tc>
        <w:tc>
          <w:tcPr>
            <w:tcW w:w="2115" w:type="dxa"/>
            <w:vAlign w:val="center"/>
          </w:tcPr>
          <w:p w14:paraId="1230818F">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响应文件响应</w:t>
            </w:r>
          </w:p>
        </w:tc>
        <w:tc>
          <w:tcPr>
            <w:tcW w:w="765" w:type="dxa"/>
            <w:vAlign w:val="center"/>
          </w:tcPr>
          <w:p w14:paraId="69E714E7">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是否偏离</w:t>
            </w:r>
          </w:p>
        </w:tc>
        <w:tc>
          <w:tcPr>
            <w:tcW w:w="733" w:type="dxa"/>
            <w:vAlign w:val="center"/>
          </w:tcPr>
          <w:p w14:paraId="6119C67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6D5D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restart"/>
            <w:vAlign w:val="center"/>
          </w:tcPr>
          <w:p w14:paraId="0BBA5890">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lang w:val="en-US"/>
              </w:rPr>
            </w:pPr>
          </w:p>
        </w:tc>
        <w:tc>
          <w:tcPr>
            <w:tcW w:w="885" w:type="dxa"/>
            <w:vAlign w:val="center"/>
          </w:tcPr>
          <w:p w14:paraId="06E44363">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515" w:type="dxa"/>
            <w:vAlign w:val="center"/>
          </w:tcPr>
          <w:p w14:paraId="7DF9F3D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地点</w:t>
            </w:r>
          </w:p>
        </w:tc>
        <w:tc>
          <w:tcPr>
            <w:tcW w:w="2190" w:type="dxa"/>
            <w:vAlign w:val="center"/>
          </w:tcPr>
          <w:p w14:paraId="790C9F39">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采购人指定地点</w:t>
            </w:r>
          </w:p>
        </w:tc>
        <w:tc>
          <w:tcPr>
            <w:tcW w:w="2115" w:type="dxa"/>
            <w:vAlign w:val="center"/>
          </w:tcPr>
          <w:p w14:paraId="7445545A">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22C1EA45">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0445305D">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r w14:paraId="17FD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continue"/>
            <w:vAlign w:val="center"/>
          </w:tcPr>
          <w:p w14:paraId="247CBCC0">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885" w:type="dxa"/>
            <w:vAlign w:val="center"/>
          </w:tcPr>
          <w:p w14:paraId="6061D350">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515" w:type="dxa"/>
            <w:vAlign w:val="center"/>
          </w:tcPr>
          <w:p w14:paraId="23F47B6E">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质量要求</w:t>
            </w:r>
          </w:p>
        </w:tc>
        <w:tc>
          <w:tcPr>
            <w:tcW w:w="2190" w:type="dxa"/>
            <w:vAlign w:val="center"/>
          </w:tcPr>
          <w:p w14:paraId="752FFCDB">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达到国家相关质量验收合格标准</w:t>
            </w:r>
          </w:p>
        </w:tc>
        <w:tc>
          <w:tcPr>
            <w:tcW w:w="2115" w:type="dxa"/>
            <w:vAlign w:val="center"/>
          </w:tcPr>
          <w:p w14:paraId="4D044BDA">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38DED26C">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573B461C">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r w14:paraId="2DF5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continue"/>
            <w:vAlign w:val="center"/>
          </w:tcPr>
          <w:p w14:paraId="74553EB4">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885" w:type="dxa"/>
            <w:vAlign w:val="center"/>
          </w:tcPr>
          <w:p w14:paraId="05537FE6">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3</w:t>
            </w:r>
          </w:p>
        </w:tc>
        <w:tc>
          <w:tcPr>
            <w:tcW w:w="1515" w:type="dxa"/>
            <w:vAlign w:val="center"/>
          </w:tcPr>
          <w:p w14:paraId="6F5E3B72">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付款方式</w:t>
            </w:r>
          </w:p>
        </w:tc>
        <w:tc>
          <w:tcPr>
            <w:tcW w:w="2190" w:type="dxa"/>
            <w:vAlign w:val="center"/>
          </w:tcPr>
          <w:p w14:paraId="0D1B7AA8">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交付验收合格后100%结清付款。</w:t>
            </w:r>
          </w:p>
        </w:tc>
        <w:tc>
          <w:tcPr>
            <w:tcW w:w="2115" w:type="dxa"/>
            <w:vAlign w:val="center"/>
          </w:tcPr>
          <w:p w14:paraId="723D246B">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2EAB0F37">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73736BA6">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r w14:paraId="4F6E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continue"/>
            <w:vAlign w:val="center"/>
          </w:tcPr>
          <w:p w14:paraId="434B8364">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885" w:type="dxa"/>
            <w:vAlign w:val="center"/>
          </w:tcPr>
          <w:p w14:paraId="42FC6D18">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rPr>
              <w:t>4</w:t>
            </w:r>
          </w:p>
        </w:tc>
        <w:tc>
          <w:tcPr>
            <w:tcW w:w="1515" w:type="dxa"/>
            <w:vAlign w:val="center"/>
          </w:tcPr>
          <w:p w14:paraId="68F1FC6C">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质量保证期</w:t>
            </w:r>
          </w:p>
        </w:tc>
        <w:tc>
          <w:tcPr>
            <w:tcW w:w="2190" w:type="dxa"/>
            <w:vAlign w:val="center"/>
          </w:tcPr>
          <w:p w14:paraId="266D98BF">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不少于12个月</w:t>
            </w:r>
          </w:p>
        </w:tc>
        <w:tc>
          <w:tcPr>
            <w:tcW w:w="2115" w:type="dxa"/>
            <w:vAlign w:val="center"/>
          </w:tcPr>
          <w:p w14:paraId="5589A53C">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1C94E470">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170C56E9">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r w14:paraId="561A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continue"/>
            <w:vAlign w:val="center"/>
          </w:tcPr>
          <w:p w14:paraId="6BC5BA02">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bookmarkStart w:id="213" w:name="_Hlk496872997"/>
          </w:p>
        </w:tc>
        <w:tc>
          <w:tcPr>
            <w:tcW w:w="885" w:type="dxa"/>
            <w:vAlign w:val="center"/>
          </w:tcPr>
          <w:p w14:paraId="1B7DCEAC">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5</w:t>
            </w:r>
          </w:p>
        </w:tc>
        <w:tc>
          <w:tcPr>
            <w:tcW w:w="1515" w:type="dxa"/>
            <w:vAlign w:val="center"/>
          </w:tcPr>
          <w:p w14:paraId="446E5E59">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售后服务</w:t>
            </w:r>
          </w:p>
        </w:tc>
        <w:tc>
          <w:tcPr>
            <w:tcW w:w="2190" w:type="dxa"/>
            <w:vAlign w:val="center"/>
          </w:tcPr>
          <w:p w14:paraId="59264935">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随时提供技术服务</w:t>
            </w:r>
          </w:p>
        </w:tc>
        <w:tc>
          <w:tcPr>
            <w:tcW w:w="2115" w:type="dxa"/>
            <w:vAlign w:val="center"/>
          </w:tcPr>
          <w:p w14:paraId="2CD35E08">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43CB2256">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62F11761">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r w14:paraId="2DA1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21" w:type="dxa"/>
            <w:vMerge w:val="continue"/>
            <w:vAlign w:val="center"/>
          </w:tcPr>
          <w:p w14:paraId="5DEED4EC">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885" w:type="dxa"/>
            <w:vAlign w:val="center"/>
          </w:tcPr>
          <w:p w14:paraId="2E6B57D3">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z w:val="21"/>
                <w:szCs w:val="21"/>
                <w:highlight w:val="none"/>
                <w:lang w:val="en-US"/>
              </w:rPr>
              <w:t>6</w:t>
            </w:r>
          </w:p>
        </w:tc>
        <w:tc>
          <w:tcPr>
            <w:tcW w:w="1515" w:type="dxa"/>
            <w:vAlign w:val="center"/>
          </w:tcPr>
          <w:p w14:paraId="6714F751">
            <w:pPr>
              <w:keepNext w:val="0"/>
              <w:keepLines w:val="0"/>
              <w:pageBreakBefore w:val="0"/>
              <w:kinsoku/>
              <w:wordWrap/>
              <w:overflowPunct/>
              <w:topLinePunct w:val="0"/>
              <w:autoSpaceDE w:val="0"/>
              <w:autoSpaceDN w:val="0"/>
              <w:bidi w:val="0"/>
              <w:spacing w:line="36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zh-CN" w:eastAsia="zh-CN"/>
              </w:rPr>
              <w:t>合同履行期限</w:t>
            </w:r>
          </w:p>
        </w:tc>
        <w:tc>
          <w:tcPr>
            <w:tcW w:w="2190" w:type="dxa"/>
            <w:vAlign w:val="center"/>
          </w:tcPr>
          <w:p w14:paraId="2A60CB13">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合同生效后15天内交付验收</w:t>
            </w:r>
          </w:p>
        </w:tc>
        <w:tc>
          <w:tcPr>
            <w:tcW w:w="2115" w:type="dxa"/>
            <w:vAlign w:val="center"/>
          </w:tcPr>
          <w:p w14:paraId="5E5B59EA">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65" w:type="dxa"/>
            <w:vAlign w:val="center"/>
          </w:tcPr>
          <w:p w14:paraId="719540D1">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c>
          <w:tcPr>
            <w:tcW w:w="733" w:type="dxa"/>
            <w:vAlign w:val="center"/>
          </w:tcPr>
          <w:p w14:paraId="05E497D4">
            <w:pPr>
              <w:keepNext w:val="0"/>
              <w:keepLines w:val="0"/>
              <w:pageBreakBefore w:val="0"/>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tc>
      </w:tr>
    </w:tbl>
    <w:p w14:paraId="1EB6F55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bookmarkEnd w:id="213"/>
    <w:p w14:paraId="6BEF178B">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4E6722E3">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65B22DD0">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7F946C1C">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7C046F6B">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p>
    <w:p w14:paraId="4E141013">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b/>
          <w:sz w:val="21"/>
          <w:szCs w:val="21"/>
          <w:highlight w:val="none"/>
        </w:rPr>
      </w:pPr>
      <w:bookmarkStart w:id="214" w:name="_Toc12928"/>
      <w:bookmarkStart w:id="215" w:name="_Toc12038"/>
      <w:r>
        <w:rPr>
          <w:rFonts w:hint="eastAsia" w:asciiTheme="minorEastAsia" w:hAnsiTheme="minorEastAsia" w:eastAsiaTheme="minorEastAsia" w:cstheme="minorEastAsia"/>
          <w:b/>
          <w:sz w:val="21"/>
          <w:szCs w:val="21"/>
          <w:highlight w:val="none"/>
        </w:rPr>
        <w:t>七、售后服务计划</w:t>
      </w:r>
      <w:bookmarkEnd w:id="200"/>
      <w:bookmarkEnd w:id="201"/>
      <w:bookmarkEnd w:id="202"/>
      <w:bookmarkEnd w:id="203"/>
      <w:bookmarkEnd w:id="214"/>
      <w:bookmarkEnd w:id="215"/>
    </w:p>
    <w:p w14:paraId="72B98C54">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供应商必须提供但不限于提供以下内容：</w:t>
      </w:r>
    </w:p>
    <w:p w14:paraId="53497424">
      <w:pPr>
        <w:keepNext w:val="0"/>
        <w:keepLines w:val="0"/>
        <w:pageBreakBefore w:val="0"/>
        <w:kinsoku/>
        <w:wordWrap/>
        <w:overflowPunct/>
        <w:topLinePunct w:val="0"/>
        <w:autoSpaceDE w:val="0"/>
        <w:autoSpaceDN w:val="0"/>
        <w:bidi w:val="0"/>
        <w:adjustRightInd w:val="0"/>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bookmarkStart w:id="216" w:name="_Toc8101_WPSOffice_Level2"/>
      <w:bookmarkStart w:id="217" w:name="_Toc15811_WPSOffice_Level2"/>
      <w:r>
        <w:rPr>
          <w:rFonts w:hint="eastAsia" w:asciiTheme="minorEastAsia" w:hAnsiTheme="minorEastAsia" w:eastAsiaTheme="minorEastAsia" w:cstheme="minorEastAsia"/>
          <w:bCs/>
          <w:sz w:val="21"/>
          <w:szCs w:val="21"/>
          <w:highlight w:val="none"/>
        </w:rPr>
        <w:t>1、详细说明服务的内容、形式、时间；</w:t>
      </w:r>
      <w:bookmarkEnd w:id="216"/>
      <w:bookmarkEnd w:id="217"/>
    </w:p>
    <w:p w14:paraId="43F96C35">
      <w:pPr>
        <w:keepNext w:val="0"/>
        <w:keepLines w:val="0"/>
        <w:pageBreakBefore w:val="0"/>
        <w:kinsoku/>
        <w:wordWrap/>
        <w:overflowPunct/>
        <w:topLinePunct w:val="0"/>
        <w:autoSpaceDE w:val="0"/>
        <w:autoSpaceDN w:val="0"/>
        <w:bidi w:val="0"/>
        <w:adjustRightInd w:val="0"/>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bookmarkStart w:id="218" w:name="_Toc26044_WPSOffice_Level2"/>
      <w:bookmarkStart w:id="219" w:name="_Toc19017_WPSOffice_Level2"/>
      <w:r>
        <w:rPr>
          <w:rFonts w:hint="eastAsia" w:asciiTheme="minorEastAsia" w:hAnsiTheme="minorEastAsia" w:eastAsiaTheme="minorEastAsia" w:cstheme="minorEastAsia"/>
          <w:bCs/>
          <w:sz w:val="21"/>
          <w:szCs w:val="21"/>
          <w:highlight w:val="none"/>
        </w:rPr>
        <w:t>2、详细说明成交后如何组织项目实施、实施过程中如何保证产品、服务质量等；</w:t>
      </w:r>
      <w:bookmarkEnd w:id="218"/>
      <w:bookmarkEnd w:id="219"/>
    </w:p>
    <w:p w14:paraId="52B91301">
      <w:pPr>
        <w:keepNext w:val="0"/>
        <w:keepLines w:val="0"/>
        <w:pageBreakBefore w:val="0"/>
        <w:kinsoku/>
        <w:wordWrap/>
        <w:overflowPunct/>
        <w:topLinePunct w:val="0"/>
        <w:autoSpaceDE w:val="0"/>
        <w:autoSpaceDN w:val="0"/>
        <w:bidi w:val="0"/>
        <w:adjustRightInd w:val="0"/>
        <w:spacing w:line="360" w:lineRule="auto"/>
        <w:ind w:firstLine="420" w:firstLineChars="200"/>
        <w:textAlignment w:val="auto"/>
        <w:rPr>
          <w:rFonts w:hint="eastAsia" w:asciiTheme="minorEastAsia" w:hAnsiTheme="minorEastAsia" w:eastAsiaTheme="minorEastAsia" w:cstheme="minorEastAsia"/>
          <w:sz w:val="21"/>
          <w:szCs w:val="21"/>
          <w:highlight w:val="none"/>
        </w:rPr>
      </w:pPr>
      <w:bookmarkStart w:id="220" w:name="_Toc14324_WPSOffice_Level2"/>
      <w:bookmarkStart w:id="221" w:name="_Toc9924_WPSOffice_Level2"/>
      <w:r>
        <w:rPr>
          <w:rFonts w:hint="eastAsia" w:asciiTheme="minorEastAsia" w:hAnsiTheme="minorEastAsia" w:eastAsiaTheme="minorEastAsia" w:cstheme="minorEastAsia"/>
          <w:bCs/>
          <w:sz w:val="21"/>
          <w:szCs w:val="21"/>
          <w:highlight w:val="none"/>
        </w:rPr>
        <w:t>3、详细说明质量保证内容、质量保证时间。</w:t>
      </w:r>
      <w:bookmarkEnd w:id="220"/>
      <w:bookmarkEnd w:id="221"/>
    </w:p>
    <w:p w14:paraId="211B00D4">
      <w:pPr>
        <w:keepNext w:val="0"/>
        <w:keepLines w:val="0"/>
        <w:pageBreakBefore w:val="0"/>
        <w:kinsoku/>
        <w:wordWrap/>
        <w:overflowPunct/>
        <w:topLinePunct w:val="0"/>
        <w:autoSpaceDE w:val="0"/>
        <w:autoSpaceDN w:val="0"/>
        <w:bidi w:val="0"/>
        <w:adjustRightInd w:val="0"/>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注：以上内容供应商要详细写明，将作为评审的因素，供应商因提供内容不详而造成的后果由供应商自负。</w:t>
      </w:r>
    </w:p>
    <w:p w14:paraId="23FB9B56">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sz w:val="21"/>
          <w:szCs w:val="21"/>
          <w:highlight w:val="none"/>
        </w:rPr>
      </w:pPr>
    </w:p>
    <w:p w14:paraId="0682EF50">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sz w:val="21"/>
          <w:szCs w:val="21"/>
          <w:highlight w:val="none"/>
        </w:rPr>
      </w:pPr>
    </w:p>
    <w:p w14:paraId="682384F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35B0B459">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5703922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3F0A912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p>
    <w:p w14:paraId="236743A9">
      <w:pPr>
        <w:keepNext w:val="0"/>
        <w:keepLines w:val="0"/>
        <w:pageBreakBefore w:val="0"/>
        <w:kinsoku/>
        <w:wordWrap/>
        <w:overflowPunct/>
        <w:topLinePunct w:val="0"/>
        <w:autoSpaceDE w:val="0"/>
        <w:autoSpaceDN w:val="0"/>
        <w:bidi w:val="0"/>
        <w:spacing w:line="360" w:lineRule="auto"/>
        <w:jc w:val="center"/>
        <w:textAlignment w:val="auto"/>
        <w:outlineLvl w:val="2"/>
        <w:rPr>
          <w:rFonts w:hint="eastAsia" w:asciiTheme="minorEastAsia" w:hAnsiTheme="minorEastAsia" w:eastAsiaTheme="minorEastAsia" w:cstheme="minorEastAsia"/>
          <w:sz w:val="21"/>
          <w:szCs w:val="21"/>
          <w:highlight w:val="none"/>
        </w:rPr>
      </w:pPr>
      <w:bookmarkStart w:id="222" w:name="_Toc30317_WPSOffice_Level1"/>
      <w:bookmarkStart w:id="223" w:name="_Toc15209"/>
      <w:bookmarkStart w:id="224" w:name="_Toc7994_WPSOffice_Level1"/>
      <w:bookmarkStart w:id="225" w:name="_Toc261879866"/>
      <w:bookmarkStart w:id="226" w:name="_Toc241311252"/>
      <w:bookmarkStart w:id="227" w:name="_Toc31410"/>
      <w:r>
        <w:rPr>
          <w:rFonts w:hint="eastAsia" w:asciiTheme="minorEastAsia" w:hAnsiTheme="minorEastAsia" w:eastAsiaTheme="minorEastAsia" w:cstheme="minorEastAsia"/>
          <w:b/>
          <w:sz w:val="21"/>
          <w:szCs w:val="21"/>
          <w:highlight w:val="none"/>
        </w:rPr>
        <w:t>八、供应商承诺函</w:t>
      </w:r>
      <w:bookmarkEnd w:id="204"/>
      <w:bookmarkEnd w:id="205"/>
      <w:bookmarkEnd w:id="206"/>
      <w:bookmarkEnd w:id="222"/>
      <w:bookmarkEnd w:id="223"/>
      <w:bookmarkEnd w:id="224"/>
      <w:bookmarkEnd w:id="225"/>
      <w:bookmarkEnd w:id="226"/>
      <w:bookmarkEnd w:id="227"/>
    </w:p>
    <w:p w14:paraId="4B9B6344">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致</w:t>
      </w:r>
      <w:r>
        <w:rPr>
          <w:rFonts w:hint="eastAsia" w:asciiTheme="minorEastAsia" w:hAnsiTheme="minorEastAsia" w:eastAsiaTheme="minorEastAsia" w:cstheme="minorEastAsia"/>
          <w:b w:val="0"/>
          <w:bCs w:val="0"/>
          <w:sz w:val="21"/>
          <w:szCs w:val="21"/>
          <w:highlight w:val="none"/>
        </w:rPr>
        <w:t>：</w:t>
      </w:r>
      <w:r>
        <w:rPr>
          <w:rFonts w:hint="eastAsia" w:asciiTheme="minorEastAsia" w:hAnsiTheme="minorEastAsia" w:eastAsiaTheme="minorEastAsia" w:cstheme="minorEastAsia"/>
          <w:b w:val="0"/>
          <w:bCs w:val="0"/>
          <w:sz w:val="21"/>
          <w:szCs w:val="21"/>
          <w:highlight w:val="none"/>
          <w:u w:val="single"/>
        </w:rPr>
        <w:t xml:space="preserve"> </w:t>
      </w:r>
      <w:r>
        <w:rPr>
          <w:rFonts w:hint="eastAsia" w:asciiTheme="minorEastAsia" w:hAnsiTheme="minorEastAsia" w:eastAsiaTheme="minorEastAsia" w:cstheme="minorEastAsia"/>
          <w:b w:val="0"/>
          <w:bCs w:val="0"/>
          <w:sz w:val="21"/>
          <w:szCs w:val="21"/>
          <w:highlight w:val="none"/>
          <w:u w:val="single"/>
          <w:lang w:eastAsia="zh-CN"/>
        </w:rPr>
        <w:t>采购人及采购代理公司</w:t>
      </w:r>
      <w:r>
        <w:rPr>
          <w:rFonts w:hint="eastAsia" w:asciiTheme="minorEastAsia" w:hAnsiTheme="minorEastAsia" w:eastAsiaTheme="minorEastAsia" w:cstheme="minorEastAsia"/>
          <w:b w:val="0"/>
          <w:bCs w:val="0"/>
          <w:sz w:val="21"/>
          <w:szCs w:val="21"/>
          <w:highlight w:val="none"/>
          <w:u w:val="single"/>
        </w:rPr>
        <w:t xml:space="preserve"> </w:t>
      </w:r>
    </w:p>
    <w:p w14:paraId="233BFC60">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很荣幸能参与上述项目的采购响应。</w:t>
      </w:r>
    </w:p>
    <w:p w14:paraId="4F4DAC17">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我代表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（供应商名称），在此作如下承诺：</w:t>
      </w:r>
    </w:p>
    <w:p w14:paraId="71CFD78D">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1、完全理解和接受采购文件的一切规定和要求。</w:t>
      </w:r>
    </w:p>
    <w:p w14:paraId="4D8D3D53">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若成交，我方将按照采购文件和采购响应文件的具体规定与采购人签订合同，并且严格履行合同义务，按期交货。如果在合同执行过程中，发现质量问题，我方一定尽快处理，由此造成的贵方经济损失由我方承担。</w:t>
      </w:r>
    </w:p>
    <w:p w14:paraId="3E7671CB">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3、在整个采购过程中，我方若有违规行为，贵方可按采购文件和政府采购有关的法律法规之规定给予处罚，我方完全接受。</w:t>
      </w:r>
    </w:p>
    <w:p w14:paraId="60F84E03">
      <w:pPr>
        <w:keepNext w:val="0"/>
        <w:keepLines w:val="0"/>
        <w:pageBreakBefore w:val="0"/>
        <w:tabs>
          <w:tab w:val="left" w:pos="6300"/>
        </w:tabs>
        <w:kinsoku/>
        <w:wordWrap/>
        <w:overflowPunct/>
        <w:topLinePunct w:val="0"/>
        <w:autoSpaceDE w:val="0"/>
        <w:autoSpaceDN w:val="0"/>
        <w:bidi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4、若成交，本承诺函将成为合同不可分割的一部分，与合同具有同等的法律效力。</w:t>
      </w:r>
    </w:p>
    <w:p w14:paraId="30D5BE0E">
      <w:pPr>
        <w:keepNext w:val="0"/>
        <w:keepLines w:val="0"/>
        <w:pageBreakBefore w:val="0"/>
        <w:tabs>
          <w:tab w:val="left" w:pos="6300"/>
        </w:tabs>
        <w:kinsoku/>
        <w:wordWrap/>
        <w:overflowPunct/>
        <w:topLinePunct w:val="0"/>
        <w:autoSpaceDE w:val="0"/>
        <w:autoSpaceDN w:val="0"/>
        <w:bidi w:val="0"/>
        <w:snapToGrid w:val="0"/>
        <w:spacing w:line="360" w:lineRule="auto"/>
        <w:ind w:firstLine="570"/>
        <w:textAlignment w:val="auto"/>
        <w:rPr>
          <w:rFonts w:hint="eastAsia" w:asciiTheme="minorEastAsia" w:hAnsiTheme="minorEastAsia" w:eastAsiaTheme="minorEastAsia" w:cstheme="minorEastAsia"/>
          <w:sz w:val="21"/>
          <w:szCs w:val="21"/>
          <w:highlight w:val="none"/>
        </w:rPr>
      </w:pPr>
    </w:p>
    <w:p w14:paraId="12E8E752">
      <w:pPr>
        <w:keepNext w:val="0"/>
        <w:keepLines w:val="0"/>
        <w:pageBreakBefore w:val="0"/>
        <w:tabs>
          <w:tab w:val="left" w:pos="6300"/>
        </w:tabs>
        <w:kinsoku/>
        <w:wordWrap/>
        <w:overflowPunct/>
        <w:topLinePunct w:val="0"/>
        <w:autoSpaceDE w:val="0"/>
        <w:autoSpaceDN w:val="0"/>
        <w:bidi w:val="0"/>
        <w:snapToGrid w:val="0"/>
        <w:spacing w:line="360" w:lineRule="auto"/>
        <w:ind w:firstLine="570"/>
        <w:textAlignment w:val="auto"/>
        <w:rPr>
          <w:rFonts w:hint="eastAsia" w:asciiTheme="minorEastAsia" w:hAnsiTheme="minorEastAsia" w:eastAsiaTheme="minorEastAsia" w:cstheme="minorEastAsia"/>
          <w:sz w:val="21"/>
          <w:szCs w:val="21"/>
          <w:highlight w:val="none"/>
        </w:rPr>
      </w:pPr>
    </w:p>
    <w:p w14:paraId="0BFEEC2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4DB6C3A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777CA093">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03292F7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bookmarkStart w:id="228" w:name="_Toc241311253"/>
      <w:bookmarkStart w:id="229" w:name="_Toc17874_WPSOffice_Level1"/>
      <w:bookmarkStart w:id="230" w:name="_Toc261879867"/>
      <w:bookmarkStart w:id="231" w:name="_Toc90713377"/>
      <w:bookmarkStart w:id="232" w:name="_Toc24840"/>
      <w:bookmarkStart w:id="233" w:name="_Toc87621078"/>
      <w:bookmarkStart w:id="234" w:name="_Toc25706_WPSOffice_Level1"/>
      <w:bookmarkStart w:id="235" w:name="_Toc90712558"/>
    </w:p>
    <w:p w14:paraId="01E88319">
      <w:pPr>
        <w:keepNext w:val="0"/>
        <w:keepLines w:val="0"/>
        <w:pageBreakBefore w:val="0"/>
        <w:tabs>
          <w:tab w:val="left" w:pos="6300"/>
        </w:tabs>
        <w:kinsoku/>
        <w:wordWrap/>
        <w:overflowPunct/>
        <w:topLinePunct w:val="0"/>
        <w:autoSpaceDE w:val="0"/>
        <w:autoSpaceDN w:val="0"/>
        <w:bidi w:val="0"/>
        <w:snapToGrid w:val="0"/>
        <w:spacing w:line="360" w:lineRule="auto"/>
        <w:jc w:val="center"/>
        <w:textAlignment w:val="auto"/>
        <w:outlineLvl w:val="2"/>
        <w:rPr>
          <w:rFonts w:hint="eastAsia" w:asciiTheme="minorEastAsia" w:hAnsiTheme="minorEastAsia" w:eastAsiaTheme="minorEastAsia" w:cstheme="minorEastAsia"/>
          <w:b/>
          <w:sz w:val="21"/>
          <w:szCs w:val="21"/>
          <w:highlight w:val="none"/>
        </w:rPr>
      </w:pPr>
      <w:bookmarkStart w:id="236" w:name="_Toc7664"/>
      <w:r>
        <w:rPr>
          <w:rFonts w:hint="eastAsia" w:asciiTheme="minorEastAsia" w:hAnsiTheme="minorEastAsia" w:eastAsiaTheme="minorEastAsia" w:cstheme="minorEastAsia"/>
          <w:b/>
          <w:sz w:val="21"/>
          <w:szCs w:val="21"/>
          <w:highlight w:val="none"/>
        </w:rPr>
        <w:t>九、供应商关于资格的声明函</w:t>
      </w:r>
      <w:bookmarkEnd w:id="228"/>
      <w:bookmarkEnd w:id="229"/>
      <w:bookmarkEnd w:id="230"/>
      <w:bookmarkEnd w:id="231"/>
      <w:bookmarkEnd w:id="232"/>
      <w:bookmarkEnd w:id="233"/>
      <w:bookmarkEnd w:id="234"/>
      <w:bookmarkEnd w:id="235"/>
      <w:bookmarkEnd w:id="236"/>
    </w:p>
    <w:p w14:paraId="4FFA15EC">
      <w:pPr>
        <w:keepNext w:val="0"/>
        <w:keepLines w:val="0"/>
        <w:pageBreakBefore w:val="0"/>
        <w:kinsoku/>
        <w:wordWrap/>
        <w:overflowPunct/>
        <w:topLinePunct w:val="0"/>
        <w:autoSpaceDE w:val="0"/>
        <w:autoSpaceDN w:val="0"/>
        <w:bidi w:val="0"/>
        <w:snapToGrid w:val="0"/>
        <w:spacing w:line="360" w:lineRule="auto"/>
        <w:ind w:firstLine="560"/>
        <w:textAlignment w:val="auto"/>
        <w:rPr>
          <w:rFonts w:hint="eastAsia" w:asciiTheme="minorEastAsia" w:hAnsiTheme="minorEastAsia" w:eastAsiaTheme="minorEastAsia" w:cstheme="minorEastAsia"/>
          <w:sz w:val="21"/>
          <w:szCs w:val="21"/>
          <w:highlight w:val="none"/>
        </w:rPr>
      </w:pPr>
    </w:p>
    <w:p w14:paraId="3A47F81D">
      <w:pPr>
        <w:keepNext w:val="0"/>
        <w:keepLines w:val="0"/>
        <w:pageBreakBefore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致：</w:t>
      </w:r>
      <w:r>
        <w:rPr>
          <w:rFonts w:hint="eastAsia" w:asciiTheme="minorEastAsia" w:hAnsiTheme="minorEastAsia" w:eastAsiaTheme="minorEastAsia" w:cstheme="minorEastAsia"/>
          <w:b/>
          <w:sz w:val="21"/>
          <w:szCs w:val="21"/>
          <w:highlight w:val="none"/>
          <w:u w:val="single"/>
        </w:rPr>
        <w:t xml:space="preserve"> </w:t>
      </w:r>
      <w:r>
        <w:rPr>
          <w:rFonts w:hint="eastAsia" w:asciiTheme="minorEastAsia" w:hAnsiTheme="minorEastAsia" w:eastAsiaTheme="minorEastAsia" w:cstheme="minorEastAsia"/>
          <w:b w:val="0"/>
          <w:bCs w:val="0"/>
          <w:sz w:val="21"/>
          <w:szCs w:val="21"/>
          <w:highlight w:val="none"/>
          <w:u w:val="single"/>
          <w:lang w:eastAsia="zh-CN"/>
        </w:rPr>
        <w:t>采购人及采购代理公司</w:t>
      </w:r>
      <w:r>
        <w:rPr>
          <w:rFonts w:hint="eastAsia" w:asciiTheme="minorEastAsia" w:hAnsiTheme="minorEastAsia" w:eastAsiaTheme="minorEastAsia" w:cstheme="minorEastAsia"/>
          <w:b/>
          <w:sz w:val="21"/>
          <w:szCs w:val="21"/>
          <w:highlight w:val="none"/>
          <w:u w:val="single"/>
        </w:rPr>
        <w:t xml:space="preserve">  </w:t>
      </w:r>
    </w:p>
    <w:p w14:paraId="76064D25">
      <w:pPr>
        <w:keepNext w:val="0"/>
        <w:keepLines w:val="0"/>
        <w:pageBreakBefore w:val="0"/>
        <w:tabs>
          <w:tab w:val="left" w:pos="6300"/>
        </w:tabs>
        <w:kinsoku/>
        <w:wordWrap/>
        <w:overflowPunct/>
        <w:topLinePunct w:val="0"/>
        <w:autoSpaceDE w:val="0"/>
        <w:autoSpaceDN w:val="0"/>
        <w:bidi w:val="0"/>
        <w:snapToGrid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本供应商愿意针对本项目进行采购响应。单一来源响应文件中所有关于供应商资格的文件、证明、陈述均是真实的、准确的。若有违背，本供应商承担由此而产生的一切后果。</w:t>
      </w:r>
    </w:p>
    <w:p w14:paraId="6ACA71C2">
      <w:pPr>
        <w:keepNext w:val="0"/>
        <w:keepLines w:val="0"/>
        <w:pageBreakBefore w:val="0"/>
        <w:tabs>
          <w:tab w:val="left" w:pos="6300"/>
        </w:tabs>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p>
    <w:p w14:paraId="737B2047">
      <w:pPr>
        <w:keepNext w:val="0"/>
        <w:keepLines w:val="0"/>
        <w:pageBreakBefore w:val="0"/>
        <w:tabs>
          <w:tab w:val="left" w:pos="6300"/>
        </w:tabs>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p>
    <w:p w14:paraId="559226EC">
      <w:pPr>
        <w:keepNext w:val="0"/>
        <w:keepLines w:val="0"/>
        <w:pageBreakBefore w:val="0"/>
        <w:tabs>
          <w:tab w:val="left" w:pos="6300"/>
        </w:tabs>
        <w:kinsoku/>
        <w:wordWrap/>
        <w:overflowPunct/>
        <w:topLinePunct w:val="0"/>
        <w:autoSpaceDE w:val="0"/>
        <w:autoSpaceDN w:val="0"/>
        <w:bidi w:val="0"/>
        <w:snapToGrid w:val="0"/>
        <w:spacing w:line="360" w:lineRule="auto"/>
        <w:ind w:firstLine="57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特此声明！</w:t>
      </w:r>
    </w:p>
    <w:p w14:paraId="62EC118F">
      <w:pPr>
        <w:keepNext w:val="0"/>
        <w:keepLines w:val="0"/>
        <w:pageBreakBefore w:val="0"/>
        <w:tabs>
          <w:tab w:val="left" w:pos="6300"/>
        </w:tabs>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p>
    <w:p w14:paraId="156A9563">
      <w:pPr>
        <w:keepNext w:val="0"/>
        <w:keepLines w:val="0"/>
        <w:pageBreakBefore w:val="0"/>
        <w:tabs>
          <w:tab w:val="left" w:pos="6300"/>
        </w:tabs>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p>
    <w:p w14:paraId="34F1A2CD">
      <w:pPr>
        <w:keepNext w:val="0"/>
        <w:keepLines w:val="0"/>
        <w:pageBreakBefore w:val="0"/>
        <w:tabs>
          <w:tab w:val="left" w:pos="6300"/>
        </w:tabs>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21"/>
          <w:szCs w:val="21"/>
          <w:highlight w:val="none"/>
        </w:rPr>
      </w:pPr>
    </w:p>
    <w:p w14:paraId="34FF4FEA">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（盖章）</w:t>
      </w:r>
    </w:p>
    <w:p w14:paraId="41A99BC0">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法定代表人或授权代表：</w:t>
      </w:r>
      <w:r>
        <w:rPr>
          <w:rFonts w:hint="eastAsia" w:asciiTheme="minorEastAsia" w:hAnsiTheme="minorEastAsia" w:eastAsiaTheme="minorEastAsia" w:cstheme="minorEastAsia"/>
          <w:sz w:val="21"/>
          <w:szCs w:val="21"/>
          <w:highlight w:val="none"/>
          <w:u w:val="single"/>
          <w:lang w:val="en-US"/>
        </w:rPr>
        <w:t xml:space="preserve">         </w:t>
      </w:r>
      <w:r>
        <w:rPr>
          <w:rFonts w:hint="eastAsia" w:asciiTheme="minorEastAsia" w:hAnsiTheme="minorEastAsia" w:eastAsiaTheme="minorEastAsia" w:cstheme="minorEastAsia"/>
          <w:sz w:val="21"/>
          <w:szCs w:val="21"/>
          <w:highlight w:val="none"/>
        </w:rPr>
        <w:t>（签字或盖章）</w:t>
      </w:r>
    </w:p>
    <w:p w14:paraId="22C8E321">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日期：</w:t>
      </w:r>
    </w:p>
    <w:p w14:paraId="0FBE1C51">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bookmarkStart w:id="237" w:name="_Toc15811_WPSOffice_Level1"/>
      <w:bookmarkStart w:id="238" w:name="_Toc90713387"/>
      <w:bookmarkStart w:id="239" w:name="_Toc261879868"/>
      <w:bookmarkStart w:id="240" w:name="_Toc241311254"/>
      <w:bookmarkStart w:id="241" w:name="_Toc3846_WPSOffice_Level1"/>
      <w:bookmarkStart w:id="242" w:name="_Toc841"/>
    </w:p>
    <w:bookmarkEnd w:id="237"/>
    <w:bookmarkEnd w:id="238"/>
    <w:bookmarkEnd w:id="239"/>
    <w:bookmarkEnd w:id="240"/>
    <w:bookmarkEnd w:id="241"/>
    <w:bookmarkEnd w:id="242"/>
    <w:p w14:paraId="4058ED87">
      <w:pPr>
        <w:keepNext w:val="0"/>
        <w:keepLines w:val="0"/>
        <w:pageBreakBefore w:val="0"/>
        <w:tabs>
          <w:tab w:val="left" w:pos="6300"/>
        </w:tabs>
        <w:kinsoku/>
        <w:wordWrap/>
        <w:overflowPunct/>
        <w:topLinePunct w:val="0"/>
        <w:autoSpaceDE w:val="0"/>
        <w:autoSpaceDN w:val="0"/>
        <w:bidi w:val="0"/>
        <w:snapToGrid w:val="0"/>
        <w:spacing w:line="360" w:lineRule="auto"/>
        <w:jc w:val="center"/>
        <w:textAlignment w:val="auto"/>
        <w:outlineLvl w:val="2"/>
        <w:rPr>
          <w:rFonts w:hint="eastAsia" w:asciiTheme="minorEastAsia" w:hAnsiTheme="minorEastAsia" w:eastAsiaTheme="minorEastAsia" w:cstheme="minorEastAsia"/>
          <w:b/>
          <w:sz w:val="21"/>
          <w:szCs w:val="21"/>
          <w:highlight w:val="none"/>
        </w:rPr>
      </w:pPr>
      <w:bookmarkStart w:id="243" w:name="_Toc21673"/>
      <w:bookmarkStart w:id="244" w:name="_Toc21208"/>
      <w:bookmarkStart w:id="245" w:name="_Toc28751_WPSOffice_Level1"/>
      <w:bookmarkStart w:id="246" w:name="_Toc5363_WPSOffice_Level1"/>
      <w:bookmarkStart w:id="247" w:name="_Toc5877"/>
      <w:r>
        <w:rPr>
          <w:rFonts w:hint="eastAsia" w:asciiTheme="minorEastAsia" w:hAnsiTheme="minorEastAsia" w:eastAsiaTheme="minorEastAsia" w:cstheme="minorEastAsia"/>
          <w:b/>
          <w:sz w:val="21"/>
          <w:szCs w:val="21"/>
          <w:highlight w:val="none"/>
        </w:rPr>
        <w:t>十、反商业贿赂承诺书</w:t>
      </w:r>
      <w:bookmarkEnd w:id="243"/>
      <w:bookmarkEnd w:id="244"/>
      <w:bookmarkEnd w:id="245"/>
      <w:bookmarkEnd w:id="246"/>
      <w:bookmarkEnd w:id="247"/>
    </w:p>
    <w:p w14:paraId="2E9D2185">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我公司承诺：</w:t>
      </w:r>
    </w:p>
    <w:p w14:paraId="5D1BBE1C">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在</w:t>
      </w:r>
      <w:r>
        <w:rPr>
          <w:rFonts w:hint="eastAsia" w:asciiTheme="minorEastAsia" w:hAnsiTheme="minorEastAsia" w:eastAsiaTheme="minorEastAsia" w:cstheme="minorEastAsia"/>
          <w:bCs/>
          <w:sz w:val="21"/>
          <w:szCs w:val="21"/>
          <w:highlight w:val="none"/>
          <w:u w:val="single"/>
        </w:rPr>
        <w:t>（投标项目名称</w:t>
      </w:r>
      <w:r>
        <w:rPr>
          <w:rFonts w:hint="eastAsia" w:asciiTheme="minorEastAsia" w:hAnsiTheme="minorEastAsia" w:eastAsiaTheme="minorEastAsia" w:cstheme="minorEastAsia"/>
          <w:bCs/>
          <w:sz w:val="21"/>
          <w:szCs w:val="21"/>
          <w:highlight w:val="none"/>
          <w:u w:val="single"/>
          <w:lang w:val="en-US" w:eastAsia="zh-CN"/>
        </w:rPr>
        <w:t>+包号</w:t>
      </w:r>
      <w:r>
        <w:rPr>
          <w:rFonts w:hint="eastAsia" w:asciiTheme="minorEastAsia" w:hAnsiTheme="minorEastAsia" w:eastAsiaTheme="minorEastAsia" w:cstheme="minorEastAsia"/>
          <w:bCs/>
          <w:sz w:val="21"/>
          <w:szCs w:val="21"/>
          <w:highlight w:val="none"/>
          <w:u w:val="single"/>
        </w:rPr>
        <w:t>）</w:t>
      </w:r>
      <w:r>
        <w:rPr>
          <w:rFonts w:hint="eastAsia" w:asciiTheme="minorEastAsia" w:hAnsiTheme="minorEastAsia" w:eastAsiaTheme="minorEastAsia" w:cstheme="minorEastAsia"/>
          <w:bCs/>
          <w:sz w:val="21"/>
          <w:szCs w:val="21"/>
          <w:highlight w:val="none"/>
        </w:rPr>
        <w:t>招标活动中，我公司保证做到：</w:t>
      </w:r>
    </w:p>
    <w:p w14:paraId="0C592D5D">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一、公平竞争参加本次招标活动。</w:t>
      </w:r>
    </w:p>
    <w:p w14:paraId="542DFF8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3B1E25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三、若出现上述行为，我公司及参与投标的工作人员愿意接受按照国家法律法规等有关规定给予的处罚。</w:t>
      </w:r>
    </w:p>
    <w:p w14:paraId="5A4447AB">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bCs/>
          <w:sz w:val="21"/>
          <w:szCs w:val="21"/>
          <w:highlight w:val="none"/>
        </w:rPr>
      </w:pPr>
    </w:p>
    <w:p w14:paraId="087E49D6">
      <w:pPr>
        <w:keepNext w:val="0"/>
        <w:keepLines w:val="0"/>
        <w:pageBreakBefore w:val="0"/>
        <w:kinsoku/>
        <w:wordWrap/>
        <w:overflowPunct/>
        <w:topLinePunct w:val="0"/>
        <w:autoSpaceDE w:val="0"/>
        <w:autoSpaceDN w:val="0"/>
        <w:bidi w:val="0"/>
        <w:adjustRightInd w:val="0"/>
        <w:spacing w:line="360" w:lineRule="auto"/>
        <w:textAlignment w:val="auto"/>
        <w:rPr>
          <w:rFonts w:hint="eastAsia" w:asciiTheme="minorEastAsia" w:hAnsiTheme="minorEastAsia" w:eastAsiaTheme="minorEastAsia" w:cstheme="minorEastAsia"/>
          <w:bCs/>
          <w:sz w:val="21"/>
          <w:szCs w:val="21"/>
          <w:highlight w:val="none"/>
        </w:rPr>
      </w:pPr>
    </w:p>
    <w:p w14:paraId="6FE33AA1">
      <w:pPr>
        <w:pStyle w:val="9"/>
        <w:keepNext w:val="0"/>
        <w:keepLines w:val="0"/>
        <w:pageBreakBefore w:val="0"/>
        <w:kinsoku/>
        <w:wordWrap/>
        <w:overflowPunct/>
        <w:topLinePunct w:val="0"/>
        <w:autoSpaceDE w:val="0"/>
        <w:autoSpaceDN w:val="0"/>
        <w:bidi w:val="0"/>
        <w:spacing w:line="360" w:lineRule="auto"/>
        <w:ind w:firstLine="1934"/>
        <w:textAlignment w:val="auto"/>
        <w:rPr>
          <w:rFonts w:hint="eastAsia" w:asciiTheme="minorEastAsia" w:hAnsiTheme="minorEastAsia" w:eastAsiaTheme="minorEastAsia" w:cstheme="minorEastAsia"/>
          <w:sz w:val="21"/>
          <w:szCs w:val="21"/>
          <w:highlight w:val="none"/>
        </w:rPr>
      </w:pPr>
    </w:p>
    <w:p w14:paraId="7B4D32E9">
      <w:pPr>
        <w:keepNext w:val="0"/>
        <w:keepLines w:val="0"/>
        <w:pageBreakBefore w:val="0"/>
        <w:kinsoku/>
        <w:wordWrap/>
        <w:overflowPunct/>
        <w:topLinePunct w:val="0"/>
        <w:autoSpaceDE w:val="0"/>
        <w:autoSpaceDN w:val="0"/>
        <w:bidi w:val="0"/>
        <w:adjustRightInd w:val="0"/>
        <w:spacing w:line="360" w:lineRule="auto"/>
        <w:ind w:right="6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供应商名称（盖章）：</w:t>
      </w:r>
    </w:p>
    <w:p w14:paraId="5BA721BC">
      <w:pPr>
        <w:keepNext w:val="0"/>
        <w:keepLines w:val="0"/>
        <w:pageBreakBefore w:val="0"/>
        <w:kinsoku/>
        <w:wordWrap/>
        <w:overflowPunct/>
        <w:topLinePunct w:val="0"/>
        <w:autoSpaceDE w:val="0"/>
        <w:autoSpaceDN w:val="0"/>
        <w:bidi w:val="0"/>
        <w:adjustRightInd w:val="0"/>
        <w:spacing w:line="360" w:lineRule="auto"/>
        <w:ind w:right="6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年  月  日</w:t>
      </w:r>
    </w:p>
    <w:p w14:paraId="35C60456">
      <w:pPr>
        <w:pStyle w:val="9"/>
        <w:keepNext w:val="0"/>
        <w:keepLines w:val="0"/>
        <w:pageBreakBefore w:val="0"/>
        <w:kinsoku/>
        <w:wordWrap/>
        <w:overflowPunct/>
        <w:topLinePunct w:val="0"/>
        <w:autoSpaceDE w:val="0"/>
        <w:autoSpaceDN w:val="0"/>
        <w:bidi w:val="0"/>
        <w:spacing w:line="360" w:lineRule="auto"/>
        <w:ind w:right="696" w:firstLine="2579"/>
        <w:textAlignment w:val="auto"/>
        <w:rPr>
          <w:rFonts w:hint="eastAsia" w:asciiTheme="minorEastAsia" w:hAnsiTheme="minorEastAsia" w:eastAsiaTheme="minorEastAsia" w:cstheme="minorEastAsia"/>
          <w:sz w:val="21"/>
          <w:szCs w:val="21"/>
          <w:highlight w:val="none"/>
        </w:rPr>
      </w:pPr>
      <w:bookmarkStart w:id="248" w:name="_Toc13283_WPSOffice_Level1"/>
      <w:r>
        <w:rPr>
          <w:rFonts w:hint="eastAsia" w:asciiTheme="minorEastAsia" w:hAnsiTheme="minorEastAsia" w:eastAsiaTheme="minorEastAsia" w:cstheme="minorEastAsia"/>
          <w:sz w:val="21"/>
          <w:szCs w:val="21"/>
          <w:highlight w:val="none"/>
        </w:rPr>
        <w:br w:type="page"/>
      </w:r>
    </w:p>
    <w:bookmarkEnd w:id="248"/>
    <w:p w14:paraId="2921789B">
      <w:pPr>
        <w:pStyle w:val="9"/>
        <w:keepNext w:val="0"/>
        <w:keepLines w:val="0"/>
        <w:pageBreakBefore w:val="0"/>
        <w:widowControl w:val="0"/>
        <w:kinsoku/>
        <w:wordWrap/>
        <w:overflowPunct/>
        <w:topLinePunct w:val="0"/>
        <w:autoSpaceDE w:val="0"/>
        <w:autoSpaceDN w:val="0"/>
        <w:bidi w:val="0"/>
        <w:adjustRightInd/>
        <w:snapToGrid/>
        <w:spacing w:line="360" w:lineRule="auto"/>
        <w:ind w:right="0" w:firstLine="0"/>
        <w:jc w:val="center"/>
        <w:textAlignment w:val="auto"/>
        <w:outlineLvl w:val="2"/>
        <w:rPr>
          <w:rFonts w:hint="eastAsia" w:asciiTheme="minorEastAsia" w:hAnsiTheme="minorEastAsia" w:eastAsiaTheme="minorEastAsia" w:cstheme="minorEastAsia"/>
          <w:b/>
          <w:bCs/>
          <w:sz w:val="21"/>
          <w:szCs w:val="21"/>
          <w:highlight w:val="none"/>
        </w:rPr>
      </w:pPr>
      <w:bookmarkStart w:id="249" w:name="_Toc21332"/>
      <w:bookmarkStart w:id="250" w:name="_Toc30438_WPSOffice_Level1"/>
      <w:bookmarkStart w:id="251" w:name="_Toc5122"/>
      <w:bookmarkStart w:id="252" w:name="_Toc8769"/>
      <w:bookmarkStart w:id="253" w:name="_Toc22898"/>
      <w:r>
        <w:rPr>
          <w:rFonts w:hint="eastAsia" w:asciiTheme="minorEastAsia" w:hAnsiTheme="minorEastAsia" w:eastAsiaTheme="minorEastAsia" w:cstheme="minorEastAsia"/>
          <w:b/>
          <w:bCs/>
          <w:sz w:val="21"/>
          <w:szCs w:val="21"/>
          <w:highlight w:val="none"/>
        </w:rPr>
        <w:t>十一、</w:t>
      </w:r>
      <w:bookmarkEnd w:id="249"/>
      <w:r>
        <w:rPr>
          <w:rFonts w:hint="eastAsia" w:asciiTheme="minorEastAsia" w:hAnsiTheme="minorEastAsia" w:eastAsiaTheme="minorEastAsia" w:cstheme="minorEastAsia"/>
          <w:b/>
          <w:bCs/>
          <w:sz w:val="21"/>
          <w:szCs w:val="21"/>
          <w:highlight w:val="none"/>
        </w:rPr>
        <w:t>供应商认为需要提供的其他资料</w:t>
      </w:r>
    </w:p>
    <w:p w14:paraId="041CA688">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br w:type="page"/>
      </w:r>
    </w:p>
    <w:p w14:paraId="5ABBA3C2">
      <w:pPr>
        <w:keepNext w:val="0"/>
        <w:keepLines w:val="0"/>
        <w:pageBreakBefore w:val="0"/>
        <w:widowControl w:val="0"/>
        <w:tabs>
          <w:tab w:val="left" w:pos="6300"/>
        </w:tabs>
        <w:kinsoku/>
        <w:wordWrap w:val="0"/>
        <w:overflowPunct/>
        <w:topLinePunct w:val="0"/>
        <w:autoSpaceDE w:val="0"/>
        <w:autoSpaceDN w:val="0"/>
        <w:bidi w:val="0"/>
        <w:adjustRightInd/>
        <w:snapToGrid w:val="0"/>
        <w:spacing w:line="360" w:lineRule="auto"/>
        <w:ind w:left="0"/>
        <w:jc w:val="center"/>
        <w:textAlignment w:val="auto"/>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十二、</w:t>
      </w:r>
      <w:r>
        <w:rPr>
          <w:rFonts w:hint="eastAsia" w:asciiTheme="minorEastAsia" w:hAnsiTheme="minorEastAsia" w:eastAsiaTheme="minorEastAsia" w:cstheme="minorEastAsia"/>
          <w:b/>
          <w:sz w:val="21"/>
          <w:szCs w:val="21"/>
          <w:highlight w:val="none"/>
          <w:lang w:val="en-US" w:eastAsia="zh-CN"/>
        </w:rPr>
        <w:t>政府采购执行政策相关证明材料</w:t>
      </w:r>
    </w:p>
    <w:bookmarkEnd w:id="250"/>
    <w:p w14:paraId="5A2D692D">
      <w:pPr>
        <w:pStyle w:val="44"/>
        <w:keepNext w:val="0"/>
        <w:keepLines w:val="0"/>
        <w:pageBreakBefore w:val="0"/>
        <w:widowControl w:val="0"/>
        <w:shd w:val="clear"/>
        <w:kinsoku/>
        <w:wordWrap w:val="0"/>
        <w:overflowPunct/>
        <w:topLinePunct w:val="0"/>
        <w:autoSpaceDE/>
        <w:autoSpaceDN/>
        <w:bidi w:val="0"/>
        <w:adjustRightInd/>
        <w:snapToGrid/>
        <w:spacing w:line="360" w:lineRule="auto"/>
        <w:ind w:left="0" w:firstLine="0" w:firstLineChars="0"/>
        <w:jc w:val="center"/>
        <w:textAlignment w:val="auto"/>
        <w:outlineLvl w:val="0"/>
        <w:rPr>
          <w:rFonts w:hint="eastAsia" w:asciiTheme="minorEastAsia" w:hAnsiTheme="minorEastAsia" w:eastAsiaTheme="minorEastAsia" w:cstheme="minorEastAsia"/>
          <w:b/>
          <w:sz w:val="21"/>
          <w:szCs w:val="21"/>
          <w:highlight w:val="none"/>
        </w:rPr>
      </w:pPr>
      <w:bookmarkStart w:id="254" w:name="_Toc16492"/>
      <w:bookmarkStart w:id="255" w:name="_Toc18726"/>
      <w:bookmarkStart w:id="256" w:name="_Toc9700"/>
      <w:bookmarkStart w:id="257" w:name="_Toc29975"/>
      <w:bookmarkStart w:id="258" w:name="_Toc4911"/>
      <w:r>
        <w:rPr>
          <w:rFonts w:hint="eastAsia" w:ascii="宋体" w:hAnsi="宋体" w:eastAsia="宋体" w:cs="宋体"/>
          <w:b/>
          <w:bCs/>
          <w:color w:val="auto"/>
          <w:kern w:val="2"/>
          <w:sz w:val="21"/>
          <w:szCs w:val="21"/>
          <w:highlight w:val="none"/>
          <w:lang w:val="en-US" w:eastAsia="zh-CN" w:bidi="ar-SA"/>
        </w:rPr>
        <w:t>（1）中小企业声明函（服务）</w:t>
      </w:r>
      <w:bookmarkEnd w:id="254"/>
      <w:bookmarkEnd w:id="255"/>
      <w:bookmarkEnd w:id="256"/>
      <w:r>
        <w:rPr>
          <w:rFonts w:hint="eastAsia" w:asciiTheme="minorEastAsia" w:hAnsiTheme="minorEastAsia" w:eastAsiaTheme="minorEastAsia" w:cstheme="minorEastAsia"/>
          <w:b/>
          <w:sz w:val="21"/>
          <w:szCs w:val="21"/>
          <w:highlight w:val="none"/>
        </w:rPr>
        <w:t>（如有）</w:t>
      </w:r>
      <w:bookmarkEnd w:id="251"/>
      <w:bookmarkEnd w:id="252"/>
      <w:bookmarkEnd w:id="257"/>
      <w:bookmarkEnd w:id="258"/>
    </w:p>
    <w:p w14:paraId="45628E79">
      <w:pPr>
        <w:pStyle w:val="9"/>
        <w:keepNext w:val="0"/>
        <w:keepLines w:val="0"/>
        <w:pageBreakBefore w:val="0"/>
        <w:widowControl w:val="0"/>
        <w:kinsoku/>
        <w:wordWrap w:val="0"/>
        <w:overflowPunct/>
        <w:topLinePunct w:val="0"/>
        <w:autoSpaceDE w:val="0"/>
        <w:autoSpaceDN w:val="0"/>
        <w:bidi w:val="0"/>
        <w:adjustRightInd/>
        <w:snapToGrid/>
        <w:spacing w:line="360" w:lineRule="auto"/>
        <w:ind w:left="0" w:firstLine="412" w:firstLineChars="200"/>
        <w:textAlignment w:val="auto"/>
        <w:rPr>
          <w:rFonts w:hint="eastAsia" w:asciiTheme="minorEastAsia" w:hAnsiTheme="minorEastAsia" w:eastAsiaTheme="minorEastAsia" w:cstheme="minorEastAsia"/>
          <w:sz w:val="21"/>
          <w:szCs w:val="21"/>
          <w:highlight w:val="none"/>
        </w:rPr>
      </w:pPr>
      <w:bookmarkStart w:id="259" w:name="_Toc1680"/>
      <w:bookmarkStart w:id="260" w:name="OLE_LINK13"/>
      <w:bookmarkStart w:id="261" w:name="_Toc21261"/>
      <w:bookmarkStart w:id="262" w:name="_Toc14029"/>
      <w:bookmarkStart w:id="263" w:name="OLE_LINK14"/>
      <w:bookmarkStart w:id="264" w:name="_Toc29249"/>
      <w:r>
        <w:rPr>
          <w:rFonts w:hint="eastAsia" w:asciiTheme="minorEastAsia" w:hAnsiTheme="minorEastAsia" w:eastAsiaTheme="minorEastAsia" w:cstheme="minorEastAsia"/>
          <w:spacing w:val="-2"/>
          <w:sz w:val="21"/>
          <w:szCs w:val="21"/>
          <w:highlight w:val="none"/>
        </w:rPr>
        <w:t>本公司</w:t>
      </w:r>
      <w:r>
        <w:rPr>
          <w:rFonts w:hint="eastAsia" w:asciiTheme="minorEastAsia" w:hAnsiTheme="minorEastAsia" w:eastAsiaTheme="minorEastAsia" w:cstheme="minorEastAsia"/>
          <w:sz w:val="21"/>
          <w:szCs w:val="21"/>
          <w:highlight w:val="none"/>
        </w:rPr>
        <w:t>（联合体</w:t>
      </w:r>
      <w:r>
        <w:rPr>
          <w:rFonts w:hint="eastAsia" w:asciiTheme="minorEastAsia" w:hAnsiTheme="minorEastAsia" w:eastAsiaTheme="minorEastAsia" w:cstheme="minorEastAsia"/>
          <w:spacing w:val="-5"/>
          <w:sz w:val="21"/>
          <w:szCs w:val="21"/>
          <w:highlight w:val="none"/>
        </w:rPr>
        <w:t>）</w:t>
      </w:r>
      <w:r>
        <w:rPr>
          <w:rFonts w:hint="eastAsia" w:asciiTheme="minorEastAsia" w:hAnsiTheme="minorEastAsia" w:eastAsiaTheme="minorEastAsia" w:cstheme="minorEastAsia"/>
          <w:spacing w:val="-2"/>
          <w:sz w:val="21"/>
          <w:szCs w:val="21"/>
          <w:highlight w:val="none"/>
        </w:rPr>
        <w:t>郑重声明，根据《政府采购促进中小</w:t>
      </w:r>
      <w:r>
        <w:rPr>
          <w:rFonts w:hint="eastAsia" w:asciiTheme="minorEastAsia" w:hAnsiTheme="minorEastAsia" w:eastAsiaTheme="minorEastAsia" w:cstheme="minorEastAsia"/>
          <w:spacing w:val="-18"/>
          <w:sz w:val="21"/>
          <w:szCs w:val="21"/>
          <w:highlight w:val="none"/>
        </w:rPr>
        <w:t>企业发展管理办法》</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pacing w:val="5"/>
          <w:sz w:val="21"/>
          <w:szCs w:val="21"/>
          <w:highlight w:val="none"/>
        </w:rPr>
        <w:t>财库</w:t>
      </w:r>
      <w:r>
        <w:rPr>
          <w:rFonts w:hint="eastAsia" w:asciiTheme="minorEastAsia" w:hAnsiTheme="minorEastAsia" w:eastAsiaTheme="minorEastAsia" w:cstheme="minorEastAsia"/>
          <w:sz w:val="21"/>
          <w:szCs w:val="21"/>
          <w:highlight w:val="none"/>
        </w:rPr>
        <w:t>﹝2020﹞46</w:t>
      </w:r>
      <w:r>
        <w:rPr>
          <w:rFonts w:hint="eastAsia" w:asciiTheme="minorEastAsia" w:hAnsiTheme="minorEastAsia" w:eastAsiaTheme="minorEastAsia" w:cstheme="minorEastAsia"/>
          <w:spacing w:val="-38"/>
          <w:sz w:val="21"/>
          <w:szCs w:val="21"/>
          <w:highlight w:val="none"/>
        </w:rPr>
        <w:t>号</w:t>
      </w:r>
      <w:r>
        <w:rPr>
          <w:rFonts w:hint="eastAsia" w:asciiTheme="minorEastAsia" w:hAnsiTheme="minorEastAsia" w:eastAsiaTheme="minorEastAsia" w:cstheme="minorEastAsia"/>
          <w:spacing w:val="5"/>
          <w:sz w:val="21"/>
          <w:szCs w:val="21"/>
          <w:highlight w:val="none"/>
        </w:rPr>
        <w:t>）</w:t>
      </w:r>
      <w:r>
        <w:rPr>
          <w:rFonts w:hint="eastAsia" w:asciiTheme="minorEastAsia" w:hAnsiTheme="minorEastAsia" w:eastAsiaTheme="minorEastAsia" w:cstheme="minorEastAsia"/>
          <w:sz w:val="21"/>
          <w:szCs w:val="21"/>
          <w:highlight w:val="none"/>
        </w:rPr>
        <w:t>的规定，本公司（联合体）</w:t>
      </w:r>
      <w:r>
        <w:rPr>
          <w:rFonts w:hint="eastAsia" w:asciiTheme="minorEastAsia" w:hAnsiTheme="minorEastAsia" w:eastAsiaTheme="minorEastAsia" w:cstheme="minorEastAsia"/>
          <w:spacing w:val="-8"/>
          <w:sz w:val="21"/>
          <w:szCs w:val="21"/>
          <w:highlight w:val="none"/>
        </w:rPr>
        <w:t>参加</w:t>
      </w:r>
      <w:r>
        <w:rPr>
          <w:rFonts w:hint="eastAsia" w:asciiTheme="minorEastAsia" w:hAnsiTheme="minorEastAsia" w:eastAsiaTheme="minorEastAsia" w:cstheme="minorEastAsia"/>
          <w:sz w:val="21"/>
          <w:szCs w:val="21"/>
          <w:highlight w:val="none"/>
          <w:u w:val="single"/>
          <w:lang w:val="zh-CN" w:bidi="zh-CN"/>
        </w:rPr>
        <w:t>（单位名称）</w:t>
      </w:r>
      <w:r>
        <w:rPr>
          <w:rFonts w:hint="eastAsia" w:asciiTheme="minorEastAsia" w:hAnsiTheme="minorEastAsia" w:eastAsiaTheme="minorEastAsia" w:cstheme="minorEastAsia"/>
          <w:spacing w:val="-15"/>
          <w:sz w:val="21"/>
          <w:szCs w:val="21"/>
          <w:highlight w:val="none"/>
        </w:rPr>
        <w:t>的</w:t>
      </w:r>
      <w:r>
        <w:rPr>
          <w:rFonts w:hint="eastAsia" w:asciiTheme="minorEastAsia" w:hAnsiTheme="minorEastAsia" w:eastAsiaTheme="minorEastAsia" w:cstheme="minorEastAsia"/>
          <w:sz w:val="21"/>
          <w:szCs w:val="21"/>
          <w:highlight w:val="none"/>
          <w:u w:val="single"/>
          <w:lang w:val="zh-CN" w:bidi="zh-CN"/>
        </w:rPr>
        <w:t>（项目名称</w:t>
      </w:r>
      <w:r>
        <w:rPr>
          <w:rFonts w:hint="eastAsia" w:asciiTheme="minorEastAsia" w:hAnsiTheme="minorEastAsia" w:eastAsiaTheme="minorEastAsia" w:cstheme="minorEastAsia"/>
          <w:sz w:val="21"/>
          <w:szCs w:val="21"/>
          <w:highlight w:val="none"/>
          <w:u w:val="single"/>
          <w:lang w:val="en-US" w:bidi="zh-CN"/>
        </w:rPr>
        <w:t>+包号</w:t>
      </w:r>
      <w:r>
        <w:rPr>
          <w:rFonts w:hint="eastAsia" w:asciiTheme="minorEastAsia" w:hAnsiTheme="minorEastAsia" w:eastAsiaTheme="minorEastAsia" w:cstheme="minorEastAsia"/>
          <w:sz w:val="21"/>
          <w:szCs w:val="21"/>
          <w:highlight w:val="none"/>
          <w:u w:val="single"/>
          <w:lang w:val="zh-CN" w:bidi="zh-CN"/>
        </w:rPr>
        <w:t>）</w:t>
      </w:r>
      <w:r>
        <w:rPr>
          <w:rFonts w:hint="eastAsia" w:asciiTheme="minorEastAsia" w:hAnsiTheme="minorEastAsia" w:eastAsiaTheme="minorEastAsia" w:cstheme="minorEastAsia"/>
          <w:spacing w:val="-1"/>
          <w:sz w:val="21"/>
          <w:szCs w:val="21"/>
          <w:highlight w:val="none"/>
        </w:rPr>
        <w:t>采购活动，</w:t>
      </w:r>
      <w:r>
        <w:rPr>
          <w:rFonts w:hint="eastAsia" w:asciiTheme="minorEastAsia" w:hAnsiTheme="minorEastAsia" w:eastAsiaTheme="minorEastAsia" w:cstheme="minorEastAsia"/>
          <w:sz w:val="21"/>
          <w:szCs w:val="21"/>
          <w:highlight w:val="none"/>
        </w:rPr>
        <w:t>工程的施工单位全部为符合政策要求的中小企业（或者：服务全部由符合政策要求的中小企业承接）。相关企业（含联合体中的中小企业、签订分包意向协议的中小企业）的具体情况如下：</w:t>
      </w:r>
    </w:p>
    <w:p w14:paraId="3B8BD0F0">
      <w:pPr>
        <w:pStyle w:val="58"/>
        <w:keepNext w:val="0"/>
        <w:keepLines w:val="0"/>
        <w:pageBreakBefore w:val="0"/>
        <w:widowControl w:val="0"/>
        <w:tabs>
          <w:tab w:val="left" w:pos="1243"/>
        </w:tabs>
        <w:kinsoku/>
        <w:wordWrap w:val="0"/>
        <w:overflowPunct/>
        <w:topLinePunct w:val="0"/>
        <w:autoSpaceDE w:val="0"/>
        <w:autoSpaceDN w:val="0"/>
        <w:bidi w:val="0"/>
        <w:adjustRightInd/>
        <w:snapToGrid/>
        <w:spacing w:line="360" w:lineRule="auto"/>
        <w:ind w:lef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rPr>
        <w:t>（标的名称）</w:t>
      </w:r>
      <w:r>
        <w:rPr>
          <w:rFonts w:hint="eastAsia" w:asciiTheme="minorEastAsia" w:hAnsiTheme="minorEastAsia" w:eastAsiaTheme="minorEastAsia" w:cstheme="minorEastAsia"/>
          <w:spacing w:val="-60"/>
          <w:w w:val="99"/>
          <w:sz w:val="21"/>
          <w:szCs w:val="21"/>
          <w:highlight w:val="none"/>
        </w:rPr>
        <w:t>，</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sz w:val="21"/>
          <w:szCs w:val="21"/>
          <w:highlight w:val="none"/>
          <w:u w:val="single"/>
        </w:rPr>
        <w:t>（采购文件中明确的所属行业）</w:t>
      </w:r>
      <w:r>
        <w:rPr>
          <w:rFonts w:hint="eastAsia" w:asciiTheme="minorEastAsia" w:hAnsiTheme="minorEastAsia" w:eastAsiaTheme="minorEastAsia" w:cstheme="minorEastAsia"/>
          <w:sz w:val="21"/>
          <w:szCs w:val="21"/>
          <w:highlight w:val="none"/>
        </w:rPr>
        <w:t>；承建（承接）企业为</w:t>
      </w:r>
      <w:r>
        <w:rPr>
          <w:rFonts w:hint="eastAsia" w:asciiTheme="minorEastAsia" w:hAnsiTheme="minorEastAsia" w:eastAsiaTheme="minorEastAsia" w:cstheme="minorEastAsia"/>
          <w:sz w:val="21"/>
          <w:szCs w:val="21"/>
          <w:highlight w:val="none"/>
          <w:u w:val="single"/>
        </w:rPr>
        <w:t xml:space="preserve">   （企业名称）</w:t>
      </w:r>
      <w:r>
        <w:rPr>
          <w:rFonts w:hint="eastAsia" w:asciiTheme="minorEastAsia" w:hAnsiTheme="minorEastAsia" w:eastAsiaTheme="minorEastAsia" w:cstheme="minorEastAsia"/>
          <w:sz w:val="21"/>
          <w:szCs w:val="21"/>
          <w:highlight w:val="none"/>
        </w:rPr>
        <w:t>，从业人员</w:t>
      </w:r>
      <w:r>
        <w:rPr>
          <w:rFonts w:hint="eastAsia" w:asciiTheme="minorEastAsia" w:hAnsiTheme="minorEastAsia" w:eastAsiaTheme="minorEastAsia" w:cstheme="minorEastAsia"/>
          <w:w w:val="99"/>
          <w:sz w:val="21"/>
          <w:szCs w:val="21"/>
          <w:highlight w:val="none"/>
          <w:u w:val="single"/>
        </w:rPr>
        <w:t xml:space="preserve"> </w:t>
      </w:r>
      <w:r>
        <w:rPr>
          <w:rFonts w:hint="eastAsia" w:asciiTheme="minorEastAsia" w:hAnsiTheme="minorEastAsia" w:eastAsiaTheme="minorEastAsia" w:cstheme="minorEastAsia"/>
          <w:sz w:val="21"/>
          <w:szCs w:val="21"/>
          <w:highlight w:val="none"/>
          <w:u w:val="single"/>
        </w:rPr>
        <w:tab/>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人，营业收入为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万元，资产总额为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万元，属于</w:t>
      </w:r>
      <w:r>
        <w:rPr>
          <w:rFonts w:hint="eastAsia" w:asciiTheme="minorEastAsia" w:hAnsiTheme="minorEastAsia" w:eastAsiaTheme="minorEastAsia" w:cstheme="minorEastAsia"/>
          <w:sz w:val="21"/>
          <w:szCs w:val="21"/>
          <w:highlight w:val="none"/>
          <w:u w:val="single"/>
        </w:rPr>
        <w:t>（中型企业、小型企业、微型企业）</w:t>
      </w:r>
      <w:r>
        <w:rPr>
          <w:rFonts w:hint="eastAsia" w:asciiTheme="minorEastAsia" w:hAnsiTheme="minorEastAsia" w:eastAsiaTheme="minorEastAsia" w:cstheme="minorEastAsia"/>
          <w:sz w:val="21"/>
          <w:szCs w:val="21"/>
          <w:highlight w:val="none"/>
        </w:rPr>
        <w:t>；</w:t>
      </w:r>
    </w:p>
    <w:p w14:paraId="0F27F755">
      <w:pPr>
        <w:pStyle w:val="9"/>
        <w:keepNext w:val="0"/>
        <w:keepLines w:val="0"/>
        <w:pageBreakBefore w:val="0"/>
        <w:widowControl w:val="0"/>
        <w:kinsoku/>
        <w:wordWrap w:val="0"/>
        <w:overflowPunct/>
        <w:topLinePunct w:val="0"/>
        <w:autoSpaceDE w:val="0"/>
        <w:autoSpaceDN w:val="0"/>
        <w:bidi w:val="0"/>
        <w:adjustRightInd/>
        <w:snapToGrid/>
        <w:spacing w:line="360" w:lineRule="auto"/>
        <w:ind w:left="0" w:firstLine="408"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以上企业，不属于大企业的分支机构，不存在控股股东</w:t>
      </w:r>
      <w:r>
        <w:rPr>
          <w:rFonts w:hint="eastAsia" w:asciiTheme="minorEastAsia" w:hAnsiTheme="minorEastAsia" w:eastAsiaTheme="minorEastAsia" w:cstheme="minorEastAsia"/>
          <w:spacing w:val="-5"/>
          <w:sz w:val="21"/>
          <w:szCs w:val="21"/>
          <w:highlight w:val="none"/>
        </w:rPr>
        <w:t>为大企业的情形，也不存在与大企业的负责人为同一人的情形。</w:t>
      </w:r>
    </w:p>
    <w:p w14:paraId="73D1EEDF">
      <w:pPr>
        <w:pStyle w:val="9"/>
        <w:keepNext w:val="0"/>
        <w:keepLines w:val="0"/>
        <w:pageBreakBefore w:val="0"/>
        <w:widowControl w:val="0"/>
        <w:kinsoku/>
        <w:wordWrap w:val="0"/>
        <w:overflowPunct/>
        <w:topLinePunct w:val="0"/>
        <w:autoSpaceDE w:val="0"/>
        <w:autoSpaceDN w:val="0"/>
        <w:bidi w:val="0"/>
        <w:adjustRightInd/>
        <w:snapToGrid/>
        <w:spacing w:line="360" w:lineRule="auto"/>
        <w:ind w:left="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本企业对上述声明内容的真实性负责。如有虚假，将依法承担相应责任。</w:t>
      </w:r>
    </w:p>
    <w:p w14:paraId="2CADBDD8">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p>
    <w:p w14:paraId="718FE0EB">
      <w:pPr>
        <w:keepNext w:val="0"/>
        <w:keepLines w:val="0"/>
        <w:pageBreakBefore w:val="0"/>
        <w:kinsoku/>
        <w:wordWrap/>
        <w:overflowPunct/>
        <w:topLinePunct w:val="0"/>
        <w:autoSpaceDE w:val="0"/>
        <w:autoSpaceDN w:val="0"/>
        <w:bidi w:val="0"/>
        <w:spacing w:line="360" w:lineRule="auto"/>
        <w:jc w:val="both"/>
        <w:textAlignment w:val="auto"/>
        <w:outlineLvl w:val="1"/>
        <w:rPr>
          <w:rFonts w:hint="eastAsia" w:asciiTheme="minorEastAsia" w:hAnsiTheme="minorEastAsia" w:eastAsiaTheme="minorEastAsia" w:cstheme="minorEastAsia"/>
          <w:sz w:val="21"/>
          <w:szCs w:val="21"/>
          <w:highlight w:val="none"/>
        </w:rPr>
      </w:pPr>
      <w:bookmarkStart w:id="265" w:name="_Toc7071"/>
      <w:bookmarkStart w:id="266" w:name="_Toc18227"/>
      <w:bookmarkStart w:id="267" w:name="_Toc9221"/>
      <w:bookmarkStart w:id="268" w:name="_Toc24429"/>
      <w:bookmarkStart w:id="269" w:name="_Toc11615"/>
      <w:r>
        <w:rPr>
          <w:rFonts w:hint="eastAsia" w:asciiTheme="minorEastAsia" w:hAnsiTheme="minorEastAsia" w:eastAsiaTheme="minorEastAsia" w:cstheme="minorEastAsia"/>
          <w:sz w:val="21"/>
          <w:szCs w:val="21"/>
          <w:highlight w:val="none"/>
        </w:rPr>
        <w:t>企业名称（盖章）：</w:t>
      </w:r>
      <w:bookmarkEnd w:id="265"/>
      <w:bookmarkEnd w:id="266"/>
      <w:bookmarkEnd w:id="267"/>
      <w:bookmarkEnd w:id="268"/>
      <w:bookmarkEnd w:id="269"/>
      <w:r>
        <w:rPr>
          <w:rFonts w:hint="eastAsia" w:asciiTheme="minorEastAsia" w:hAnsiTheme="minorEastAsia" w:eastAsiaTheme="minorEastAsia" w:cstheme="minorEastAsia"/>
          <w:sz w:val="21"/>
          <w:szCs w:val="21"/>
          <w:highlight w:val="none"/>
        </w:rPr>
        <w:t xml:space="preserve"> </w:t>
      </w:r>
    </w:p>
    <w:p w14:paraId="5344DBBF">
      <w:pPr>
        <w:keepNext w:val="0"/>
        <w:keepLines w:val="0"/>
        <w:pageBreakBefore w:val="0"/>
        <w:kinsoku/>
        <w:wordWrap/>
        <w:overflowPunct/>
        <w:topLinePunct w:val="0"/>
        <w:autoSpaceDE w:val="0"/>
        <w:autoSpaceDN w:val="0"/>
        <w:bidi w:val="0"/>
        <w:spacing w:line="360" w:lineRule="auto"/>
        <w:jc w:val="both"/>
        <w:textAlignment w:val="auto"/>
        <w:outlineLvl w:val="1"/>
        <w:rPr>
          <w:rFonts w:hint="eastAsia" w:asciiTheme="minorEastAsia" w:hAnsiTheme="minorEastAsia" w:eastAsiaTheme="minorEastAsia" w:cstheme="minorEastAsia"/>
          <w:sz w:val="21"/>
          <w:szCs w:val="21"/>
          <w:highlight w:val="none"/>
        </w:rPr>
      </w:pPr>
      <w:bookmarkStart w:id="270" w:name="_Toc32336"/>
      <w:bookmarkStart w:id="271" w:name="_Toc19627"/>
      <w:bookmarkStart w:id="272" w:name="_Toc31930"/>
      <w:bookmarkStart w:id="273" w:name="_Toc26029"/>
      <w:bookmarkStart w:id="274" w:name="_Toc4200"/>
      <w:r>
        <w:rPr>
          <w:rFonts w:hint="eastAsia" w:asciiTheme="minorEastAsia" w:hAnsiTheme="minorEastAsia" w:eastAsiaTheme="minorEastAsia" w:cstheme="minorEastAsia"/>
          <w:sz w:val="21"/>
          <w:szCs w:val="21"/>
          <w:highlight w:val="none"/>
        </w:rPr>
        <w:t>日 期：</w:t>
      </w:r>
      <w:bookmarkEnd w:id="270"/>
      <w:bookmarkEnd w:id="271"/>
      <w:bookmarkEnd w:id="272"/>
      <w:bookmarkEnd w:id="273"/>
      <w:bookmarkEnd w:id="274"/>
    </w:p>
    <w:p w14:paraId="219D6E6C">
      <w:pPr>
        <w:keepNext w:val="0"/>
        <w:keepLines w:val="0"/>
        <w:pageBreakBefore w:val="0"/>
        <w:widowControl/>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w:t>
      </w:r>
    </w:p>
    <w:p w14:paraId="0207AA7A">
      <w:pPr>
        <w:keepNext w:val="0"/>
        <w:keepLines w:val="0"/>
        <w:pageBreakBefore w:val="0"/>
        <w:widowControl/>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1.从业人员、营业收入、资产总额填报上一年度数据，无上一年度数据的新成立企业可不填报。</w:t>
      </w:r>
    </w:p>
    <w:p w14:paraId="6E831AD2">
      <w:pPr>
        <w:keepNext w:val="0"/>
        <w:keepLines w:val="0"/>
        <w:pageBreakBefore w:val="0"/>
        <w:widowControl/>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2.填写前请认真阅读《关于印发中小企业划型标准规定的通知》（工信部联企业[2011]300 号）和《关于 印发＜政府采购促进中小企业发展管理办法＞的通知》(财库﹝2020﹞46号)相关规定。</w:t>
      </w:r>
    </w:p>
    <w:p w14:paraId="71F415E9">
      <w:pPr>
        <w:keepNext w:val="0"/>
        <w:keepLines w:val="0"/>
        <w:pageBreakBefore w:val="0"/>
        <w:widowControl/>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3.未按上述要求提供、填写的，评审时不予以考虑。</w:t>
      </w:r>
    </w:p>
    <w:p w14:paraId="030D0B32">
      <w:pPr>
        <w:keepNext w:val="0"/>
        <w:keepLines w:val="0"/>
        <w:pageBreakBefore w:val="0"/>
        <w:kinsoku/>
        <w:wordWrap/>
        <w:overflowPunct/>
        <w:topLinePunct w:val="0"/>
        <w:autoSpaceDE w:val="0"/>
        <w:autoSpaceDN w:val="0"/>
        <w:bidi w:val="0"/>
        <w:spacing w:line="360" w:lineRule="auto"/>
        <w:ind w:firstLine="472" w:firstLineChars="225"/>
        <w:textAlignment w:val="auto"/>
        <w:rPr>
          <w:rFonts w:hint="eastAsia" w:asciiTheme="minorEastAsia" w:hAnsiTheme="minorEastAsia" w:eastAsiaTheme="minorEastAsia" w:cstheme="minorEastAsia"/>
          <w:sz w:val="21"/>
          <w:szCs w:val="21"/>
          <w:highlight w:val="none"/>
        </w:rPr>
      </w:pPr>
    </w:p>
    <w:p w14:paraId="246E981C">
      <w:pPr>
        <w:keepNext w:val="0"/>
        <w:keepLines w:val="0"/>
        <w:pageBreakBefore w:val="0"/>
        <w:widowControl/>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b/>
          <w:sz w:val="21"/>
          <w:szCs w:val="21"/>
          <w:highlight w:val="none"/>
        </w:rPr>
        <w:t>（提醒：如果供应商不满足小型、微型企业的认定标准，或所投产品的制造商不符合小型、微型企业认定标准的，则不需要提供《中小企业声明函》。</w:t>
      </w:r>
      <w:r>
        <w:rPr>
          <w:rFonts w:hint="eastAsia" w:asciiTheme="minorEastAsia" w:hAnsiTheme="minorEastAsia" w:eastAsiaTheme="minorEastAsia" w:cstheme="minorEastAsia"/>
          <w:b/>
          <w:sz w:val="21"/>
          <w:szCs w:val="21"/>
          <w:highlight w:val="none"/>
          <w:lang w:val="en-US"/>
        </w:rPr>
        <w:t>划型标准按国家</w:t>
      </w:r>
      <w:r>
        <w:rPr>
          <w:rFonts w:hint="eastAsia" w:asciiTheme="minorEastAsia" w:hAnsiTheme="minorEastAsia" w:eastAsiaTheme="minorEastAsia" w:cstheme="minorEastAsia"/>
          <w:b/>
          <w:sz w:val="21"/>
          <w:szCs w:val="21"/>
          <w:highlight w:val="none"/>
        </w:rPr>
        <w:t>《中小企业划型标准规定》</w:t>
      </w:r>
      <w:r>
        <w:rPr>
          <w:rFonts w:hint="eastAsia" w:asciiTheme="minorEastAsia" w:hAnsiTheme="minorEastAsia" w:eastAsiaTheme="minorEastAsia" w:cstheme="minorEastAsia"/>
          <w:b/>
          <w:sz w:val="21"/>
          <w:szCs w:val="21"/>
          <w:highlight w:val="none"/>
          <w:lang w:val="en-US"/>
        </w:rPr>
        <w:t>执行，除M包为其他未列明行业外，其余均为软件和信息技术服务业。）</w:t>
      </w:r>
    </w:p>
    <w:p w14:paraId="41CE2285">
      <w:pPr>
        <w:pStyle w:val="3"/>
        <w:keepNext w:val="0"/>
        <w:keepLines w:val="0"/>
        <w:pageBreakBefore w:val="0"/>
        <w:numPr>
          <w:ilvl w:val="1"/>
          <w:numId w:val="0"/>
        </w:numPr>
        <w:tabs>
          <w:tab w:val="left" w:pos="840"/>
        </w:tabs>
        <w:kinsoku/>
        <w:wordWrap/>
        <w:overflowPunct/>
        <w:topLinePunct w:val="0"/>
        <w:autoSpaceDE w:val="0"/>
        <w:autoSpaceDN w:val="0"/>
        <w:bidi w:val="0"/>
        <w:spacing w:line="360" w:lineRule="auto"/>
        <w:jc w:val="both"/>
        <w:textAlignment w:val="auto"/>
        <w:rPr>
          <w:rFonts w:hint="eastAsia" w:asciiTheme="minorEastAsia" w:hAnsiTheme="minorEastAsia" w:eastAsiaTheme="minorEastAsia" w:cstheme="minorEastAsia"/>
          <w:sz w:val="21"/>
          <w:szCs w:val="21"/>
          <w:highlight w:val="none"/>
        </w:rPr>
      </w:pPr>
    </w:p>
    <w:p w14:paraId="1C0F1293">
      <w:pPr>
        <w:pStyle w:val="44"/>
        <w:keepNext w:val="0"/>
        <w:keepLines w:val="0"/>
        <w:pageBreakBefore w:val="0"/>
        <w:widowControl w:val="0"/>
        <w:shd w:val="clear"/>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宋体" w:hAnsi="宋体" w:eastAsia="宋体" w:cs="宋体"/>
          <w:b/>
          <w:bCs/>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br w:type="page"/>
      </w:r>
      <w:bookmarkStart w:id="275" w:name="_Toc20716"/>
      <w:bookmarkStart w:id="276" w:name="_Toc23043"/>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b/>
          <w:bCs/>
          <w:sz w:val="21"/>
          <w:szCs w:val="21"/>
          <w:highlight w:val="none"/>
          <w:lang w:val="en-US" w:eastAsia="zh-CN"/>
        </w:rPr>
        <w:t>2</w:t>
      </w:r>
      <w:r>
        <w:rPr>
          <w:rFonts w:hint="eastAsia" w:asciiTheme="minorEastAsia" w:hAnsiTheme="minorEastAsia" w:eastAsiaTheme="minorEastAsia" w:cstheme="minorEastAsia"/>
          <w:b/>
          <w:bCs/>
          <w:sz w:val="21"/>
          <w:szCs w:val="21"/>
          <w:highlight w:val="none"/>
          <w:lang w:eastAsia="zh-CN"/>
        </w:rPr>
        <w:t>）</w:t>
      </w:r>
      <w:r>
        <w:rPr>
          <w:rFonts w:hint="eastAsia" w:ascii="宋体" w:hAnsi="宋体" w:eastAsia="宋体" w:cs="宋体"/>
          <w:b/>
          <w:bCs/>
          <w:color w:val="auto"/>
          <w:kern w:val="2"/>
          <w:sz w:val="21"/>
          <w:szCs w:val="21"/>
          <w:highlight w:val="none"/>
          <w:lang w:val="en-US" w:eastAsia="zh-CN" w:bidi="ar-SA"/>
        </w:rPr>
        <w:t>残疾人福利性单位声明函</w:t>
      </w:r>
      <w:bookmarkEnd w:id="259"/>
      <w:bookmarkEnd w:id="260"/>
      <w:bookmarkEnd w:id="261"/>
      <w:bookmarkEnd w:id="262"/>
      <w:bookmarkEnd w:id="263"/>
      <w:bookmarkEnd w:id="275"/>
      <w:bookmarkEnd w:id="276"/>
    </w:p>
    <w:p w14:paraId="0948451B">
      <w:pPr>
        <w:keepNext w:val="0"/>
        <w:keepLines w:val="0"/>
        <w:pageBreakBefore w:val="0"/>
        <w:kinsoku/>
        <w:wordWrap/>
        <w:overflowPunct/>
        <w:topLinePunct w:val="0"/>
        <w:autoSpaceDE w:val="0"/>
        <w:autoSpaceDN w:val="0"/>
        <w:bidi w:val="0"/>
        <w:spacing w:line="360" w:lineRule="auto"/>
        <w:ind w:firstLine="444" w:firstLineChars="200"/>
        <w:textAlignment w:val="auto"/>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pacing w:val="6"/>
          <w:sz w:val="21"/>
          <w:szCs w:val="21"/>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sz w:val="21"/>
          <w:szCs w:val="21"/>
          <w:highlight w:val="none"/>
        </w:rPr>
        <w:t>〔2017〕141</w:t>
      </w:r>
      <w:r>
        <w:rPr>
          <w:rFonts w:hint="eastAsia" w:asciiTheme="minorEastAsia" w:hAnsiTheme="minorEastAsia" w:eastAsiaTheme="minorEastAsia" w:cstheme="minorEastAsia"/>
          <w:spacing w:val="6"/>
          <w:sz w:val="21"/>
          <w:szCs w:val="21"/>
          <w:highlight w:val="none"/>
        </w:rPr>
        <w:t>号）的规定，本单位为符合条件的残疾人福利性单位，且本单位参加</w:t>
      </w:r>
      <w:r>
        <w:rPr>
          <w:rFonts w:hint="eastAsia" w:asciiTheme="minorEastAsia" w:hAnsiTheme="minorEastAsia" w:eastAsiaTheme="minorEastAsia" w:cstheme="minorEastAsia"/>
          <w:spacing w:val="6"/>
          <w:sz w:val="21"/>
          <w:szCs w:val="21"/>
          <w:highlight w:val="none"/>
          <w:u w:val="single"/>
        </w:rPr>
        <w:t xml:space="preserve">       </w:t>
      </w:r>
      <w:r>
        <w:rPr>
          <w:rFonts w:hint="eastAsia" w:asciiTheme="minorEastAsia" w:hAnsiTheme="minorEastAsia" w:eastAsiaTheme="minorEastAsia" w:cstheme="minorEastAsia"/>
          <w:spacing w:val="6"/>
          <w:sz w:val="21"/>
          <w:szCs w:val="21"/>
          <w:highlight w:val="none"/>
        </w:rPr>
        <w:t>单位的</w:t>
      </w:r>
      <w:r>
        <w:rPr>
          <w:rFonts w:hint="eastAsia" w:asciiTheme="minorEastAsia" w:hAnsiTheme="minorEastAsia" w:eastAsiaTheme="minorEastAsia" w:cstheme="minorEastAsia"/>
          <w:spacing w:val="6"/>
          <w:sz w:val="21"/>
          <w:szCs w:val="21"/>
          <w:highlight w:val="none"/>
          <w:u w:val="single"/>
        </w:rPr>
        <w:t xml:space="preserve">      </w:t>
      </w:r>
      <w:r>
        <w:rPr>
          <w:rFonts w:hint="eastAsia" w:asciiTheme="minorEastAsia" w:hAnsiTheme="minorEastAsia" w:eastAsiaTheme="minorEastAsia" w:cstheme="minorEastAsia"/>
          <w:spacing w:val="6"/>
          <w:sz w:val="21"/>
          <w:szCs w:val="21"/>
          <w:highlight w:val="none"/>
        </w:rPr>
        <w:t>项目采购活动提供本单位制造的货物（由本单位承担工程/提供服务），或者提供其他残疾人福利性单位制造的货物（不包括使用非残疾人福利性单位注册商标的货物）。</w:t>
      </w:r>
    </w:p>
    <w:p w14:paraId="348FDD06">
      <w:pPr>
        <w:keepNext w:val="0"/>
        <w:keepLines w:val="0"/>
        <w:pageBreakBefore w:val="0"/>
        <w:kinsoku/>
        <w:wordWrap/>
        <w:overflowPunct/>
        <w:topLinePunct w:val="0"/>
        <w:autoSpaceDE w:val="0"/>
        <w:autoSpaceDN w:val="0"/>
        <w:bidi w:val="0"/>
        <w:spacing w:line="360" w:lineRule="auto"/>
        <w:ind w:firstLine="444" w:firstLineChars="200"/>
        <w:textAlignment w:val="auto"/>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pacing w:val="6"/>
          <w:sz w:val="21"/>
          <w:szCs w:val="21"/>
          <w:highlight w:val="none"/>
        </w:rPr>
        <w:t>本单位对上述声明的真实性负责。如有虚假，将依法承担相应责任。</w:t>
      </w:r>
    </w:p>
    <w:p w14:paraId="0E1EFC36">
      <w:pPr>
        <w:keepNext w:val="0"/>
        <w:keepLines w:val="0"/>
        <w:pageBreakBefore w:val="0"/>
        <w:kinsoku/>
        <w:wordWrap/>
        <w:overflowPunct/>
        <w:topLinePunct w:val="0"/>
        <w:autoSpaceDE w:val="0"/>
        <w:autoSpaceDN w:val="0"/>
        <w:bidi w:val="0"/>
        <w:spacing w:line="360" w:lineRule="auto"/>
        <w:textAlignment w:val="auto"/>
        <w:rPr>
          <w:rFonts w:hint="eastAsia" w:asciiTheme="minorEastAsia" w:hAnsiTheme="minorEastAsia" w:eastAsiaTheme="minorEastAsia" w:cstheme="minorEastAsia"/>
          <w:spacing w:val="6"/>
          <w:sz w:val="21"/>
          <w:szCs w:val="21"/>
          <w:highlight w:val="none"/>
        </w:rPr>
      </w:pPr>
    </w:p>
    <w:p w14:paraId="55BE4C9A">
      <w:pPr>
        <w:pStyle w:val="10"/>
        <w:keepNext w:val="0"/>
        <w:keepLines w:val="0"/>
        <w:pageBreakBefore w:val="0"/>
        <w:kinsoku/>
        <w:wordWrap/>
        <w:overflowPunct/>
        <w:topLinePunct w:val="0"/>
        <w:autoSpaceDE w:val="0"/>
        <w:autoSpaceDN w:val="0"/>
        <w:bidi w:val="0"/>
        <w:spacing w:after="0" w:line="360" w:lineRule="auto"/>
        <w:ind w:left="44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供应商名称（企业签章）：</w:t>
      </w:r>
    </w:p>
    <w:p w14:paraId="008D9780">
      <w:pPr>
        <w:keepNext w:val="0"/>
        <w:keepLines w:val="0"/>
        <w:pageBreakBefore w:val="0"/>
        <w:kinsoku/>
        <w:wordWrap/>
        <w:overflowPunct/>
        <w:topLinePunct w:val="0"/>
        <w:autoSpaceDE w:val="0"/>
        <w:autoSpaceDN w:val="0"/>
        <w:bidi w:val="0"/>
        <w:spacing w:line="360" w:lineRule="auto"/>
        <w:ind w:firstLine="472" w:firstLineChars="225"/>
        <w:textAlignment w:val="auto"/>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z w:val="21"/>
          <w:szCs w:val="21"/>
          <w:highlight w:val="none"/>
        </w:rPr>
        <w:t>日 期：</w:t>
      </w:r>
    </w:p>
    <w:p w14:paraId="52F9BE06">
      <w:pPr>
        <w:keepNext w:val="0"/>
        <w:keepLines w:val="0"/>
        <w:pageBreakBefore w:val="0"/>
        <w:tabs>
          <w:tab w:val="left" w:pos="840"/>
        </w:tabs>
        <w:kinsoku/>
        <w:wordWrap/>
        <w:overflowPunct/>
        <w:topLinePunct w:val="0"/>
        <w:autoSpaceDE w:val="0"/>
        <w:autoSpaceDN w:val="0"/>
        <w:bidi w:val="0"/>
        <w:adjustRightInd w:val="0"/>
        <w:spacing w:line="360" w:lineRule="auto"/>
        <w:jc w:val="center"/>
        <w:textAlignment w:val="auto"/>
        <w:rPr>
          <w:rFonts w:hint="eastAsia" w:asciiTheme="minorEastAsia" w:hAnsiTheme="minorEastAsia" w:eastAsiaTheme="minorEastAsia" w:cstheme="minorEastAsia"/>
          <w:b/>
          <w:sz w:val="21"/>
          <w:szCs w:val="21"/>
          <w:highlight w:val="none"/>
        </w:rPr>
      </w:pPr>
    </w:p>
    <w:p w14:paraId="51FBD2AF">
      <w:pPr>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（提醒：如果供应商</w:t>
      </w:r>
      <w:r>
        <w:rPr>
          <w:rFonts w:hint="eastAsia" w:asciiTheme="minorEastAsia" w:hAnsiTheme="minorEastAsia" w:eastAsiaTheme="minorEastAsia" w:cstheme="minorEastAsia"/>
          <w:b/>
          <w:spacing w:val="10"/>
          <w:sz w:val="21"/>
          <w:szCs w:val="21"/>
          <w:highlight w:val="none"/>
        </w:rPr>
        <w:t>不是残疾人福利性单位</w:t>
      </w:r>
      <w:r>
        <w:rPr>
          <w:rFonts w:hint="eastAsia" w:asciiTheme="minorEastAsia" w:hAnsiTheme="minorEastAsia" w:eastAsiaTheme="minorEastAsia" w:cstheme="minorEastAsia"/>
          <w:b/>
          <w:sz w:val="21"/>
          <w:szCs w:val="21"/>
          <w:highlight w:val="none"/>
        </w:rPr>
        <w:t>，则不需要提供《残疾人福利性单位声明函》。）</w:t>
      </w:r>
    </w:p>
    <w:p w14:paraId="44CE5519">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《财政部民政部中国残疾人联合会关于促进残疾人就业政府采购政策的通知》（财库2017〔141〕号）的规定：</w:t>
      </w:r>
    </w:p>
    <w:p w14:paraId="3AA36B89">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1.享受政府采购支持政策的残疾人福利性单位应当同时满足以下条件：</w:t>
      </w:r>
    </w:p>
    <w:p w14:paraId="2A613D3D">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（1）安置的残疾人占本单位在职职工人数的比例不低于25%（含25%），并且安置的残疾人人数不少于10人（含10人）；</w:t>
      </w:r>
    </w:p>
    <w:p w14:paraId="6F771829">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（2）依法与安置的每位残疾人签订了一年以上（含一年）的劳动合同或服务协议；</w:t>
      </w:r>
    </w:p>
    <w:p w14:paraId="46E6D647">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（3）为安置的每位残疾人按月足额缴纳了基本养老保险、基本医疗保险、失业保险、工伤保险和生育保险等社会保险费；</w:t>
      </w:r>
    </w:p>
    <w:p w14:paraId="20B74586">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（4）通过银行等金融机构向安置的每位残疾人，按月支付了不低于单位所在区县适用的经省级人民政府批准的月最低工资标准的工资；</w:t>
      </w:r>
    </w:p>
    <w:p w14:paraId="31F2F674">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（5）提供本单位制造的货物、承担的工程或者服务（以下简称产品），或者提供其他残疾人福利性单位制造的货物（不包括使用非残疾人福利性单位注册商标的货物）。</w:t>
      </w:r>
    </w:p>
    <w:p w14:paraId="50E592A3">
      <w:pPr>
        <w:keepNext w:val="0"/>
        <w:keepLines w:val="0"/>
        <w:pageBreakBefore w:val="0"/>
        <w:kinsoku/>
        <w:wordWrap/>
        <w:overflowPunct/>
        <w:topLinePunct w:val="0"/>
        <w:autoSpaceDE w:val="0"/>
        <w:autoSpaceDN w:val="0"/>
        <w:bidi w:val="0"/>
        <w:adjustRightInd/>
        <w:snapToGrid/>
        <w:spacing w:line="360" w:lineRule="auto"/>
        <w:ind w:firstLine="0" w:firstLineChars="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2.成交人为残疾人福利性单位的，采购人或者其委托的采购代理机构应当随成交、成交结果同时公告其《残疾人福利性单位声明函》，接受社会监督。</w:t>
      </w:r>
      <w:bookmarkEnd w:id="253"/>
      <w:bookmarkEnd w:id="264"/>
    </w:p>
    <w:sectPr>
      <w:footerReference r:id="rId10" w:type="default"/>
      <w:pgSz w:w="11910" w:h="16840"/>
      <w:pgMar w:top="1400" w:right="1417" w:bottom="1088" w:left="1417" w:header="1020" w:footer="454" w:gutter="0"/>
      <w:pgNumType w:start="2"/>
      <w:cols w:space="425"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20106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aiTi_GB2312">
    <w:altName w:val="楷体"/>
    <w:panose1 w:val="020106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BEE7B">
    <w:pPr>
      <w:pStyle w:val="17"/>
      <w:pBdr>
        <w:top w:val="single" w:color="auto" w:sz="4" w:space="1"/>
      </w:pBdr>
      <w:ind w:right="360"/>
      <w:rPr>
        <w:rStyle w:val="30"/>
        <w:rFonts w:hint="eastAsia"/>
        <w:sz w:val="24"/>
        <w:szCs w:val="24"/>
      </w:rPr>
    </w:pPr>
    <w:r>
      <w:rPr>
        <w:sz w:val="21"/>
        <w:szCs w:val="21"/>
      </w:rPr>
      <w:drawing>
        <wp:anchor distT="0" distB="0" distL="114300" distR="114300" simplePos="0" relativeHeight="251660288" behindDoc="0" locked="0" layoutInCell="1" allowOverlap="1">
          <wp:simplePos x="0" y="0"/>
          <wp:positionH relativeFrom="column">
            <wp:posOffset>-238125</wp:posOffset>
          </wp:positionH>
          <wp:positionV relativeFrom="paragraph">
            <wp:posOffset>-75565</wp:posOffset>
          </wp:positionV>
          <wp:extent cx="228600" cy="200025"/>
          <wp:effectExtent l="0" t="0" r="0" b="0"/>
          <wp:wrapNone/>
          <wp:docPr id="5" name="图片 1032" descr="公司新标志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32" descr="公司新标志副本"/>
                  <pic:cNvPicPr>
                    <a:picLocks noChangeAspect="1"/>
                  </pic:cNvPicPr>
                </pic:nvPicPr>
                <pic:blipFill>
                  <a:blip r:embed="rId1"/>
                  <a:stretch>
                    <a:fillRect/>
                  </a:stretch>
                </pic:blipFill>
                <pic:spPr>
                  <a:xfrm>
                    <a:off x="0" y="0"/>
                    <a:ext cx="228600" cy="200025"/>
                  </a:xfrm>
                  <a:prstGeom prst="rect">
                    <a:avLst/>
                  </a:prstGeom>
                  <a:noFill/>
                  <a:ln>
                    <a:noFill/>
                  </a:ln>
                </pic:spPr>
              </pic:pic>
            </a:graphicData>
          </a:graphic>
        </wp:anchor>
      </w:drawing>
    </w:r>
    <w:r>
      <w:t>恒信咨询管理有限公司</w: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A5F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6361">
    <w:pPr>
      <w:pStyle w:val="17"/>
      <w:pBdr>
        <w:top w:val="single" w:color="auto" w:sz="4" w:space="1"/>
      </w:pBdr>
      <w:ind w:right="360"/>
      <w:rPr>
        <w:rStyle w:val="30"/>
        <w:rFonts w:hint="eastAsia"/>
        <w:sz w:val="24"/>
        <w:szCs w:val="24"/>
      </w:rPr>
    </w:pPr>
    <w:r>
      <w:rPr>
        <w:sz w:val="21"/>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50AC98">
                          <w:pPr>
                            <w:pStyle w:val="17"/>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250AC98">
                    <w:pPr>
                      <w:pStyle w:val="17"/>
                    </w:pPr>
                    <w:r>
                      <w:fldChar w:fldCharType="begin"/>
                    </w:r>
                    <w:r>
                      <w:instrText xml:space="preserve"> PAGE  \* MERGEFORMAT </w:instrText>
                    </w:r>
                    <w:r>
                      <w:fldChar w:fldCharType="separate"/>
                    </w:r>
                    <w:r>
                      <w:t>48</w:t>
                    </w:r>
                    <w:r>
                      <w:fldChar w:fldCharType="end"/>
                    </w:r>
                  </w:p>
                </w:txbxContent>
              </v:textbox>
            </v:shape>
          </w:pict>
        </mc:Fallback>
      </mc:AlternateContent>
    </w:r>
    <w:r>
      <w:rPr>
        <w:sz w:val="21"/>
        <w:szCs w:val="21"/>
      </w:rPr>
      <w:drawing>
        <wp:anchor distT="0" distB="0" distL="114300" distR="114300" simplePos="0" relativeHeight="251661312" behindDoc="0" locked="0" layoutInCell="1" allowOverlap="1">
          <wp:simplePos x="0" y="0"/>
          <wp:positionH relativeFrom="column">
            <wp:posOffset>-238125</wp:posOffset>
          </wp:positionH>
          <wp:positionV relativeFrom="paragraph">
            <wp:posOffset>-75565</wp:posOffset>
          </wp:positionV>
          <wp:extent cx="228600" cy="200025"/>
          <wp:effectExtent l="0" t="0" r="0" b="9525"/>
          <wp:wrapNone/>
          <wp:docPr id="7" name="图片 1053" descr="公司新标志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53" descr="公司新标志副本"/>
                  <pic:cNvPicPr>
                    <a:picLocks noChangeAspect="1"/>
                  </pic:cNvPicPr>
                </pic:nvPicPr>
                <pic:blipFill>
                  <a:blip r:embed="rId1"/>
                  <a:stretch>
                    <a:fillRect/>
                  </a:stretch>
                </pic:blipFill>
                <pic:spPr>
                  <a:xfrm>
                    <a:off x="0" y="0"/>
                    <a:ext cx="228600" cy="200025"/>
                  </a:xfrm>
                  <a:prstGeom prst="rect">
                    <a:avLst/>
                  </a:prstGeom>
                  <a:noFill/>
                  <a:ln>
                    <a:noFill/>
                  </a:ln>
                </pic:spPr>
              </pic:pic>
            </a:graphicData>
          </a:graphic>
        </wp:anchor>
      </w:drawing>
    </w:r>
    <w:r>
      <w:t>恒信咨询管理有限公司</w:t>
    </w:r>
  </w:p>
  <w:p w14:paraId="2BE42A2E">
    <w:pPr>
      <w:pStyle w:val="9"/>
      <w:spacing w:line="14" w:lineRule="auto"/>
      <w:rPr>
        <w:rFonts w:hint="eastAsia"/>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4632D">
    <w:pPr>
      <w:pStyle w:val="9"/>
      <w:spacing w:line="14" w:lineRule="auto"/>
      <w:rPr>
        <w:rFonts w:hint="eastAsia"/>
        <w:sz w:val="20"/>
      </w:rPr>
    </w:pPr>
  </w:p>
  <w:p w14:paraId="704C1742">
    <w:pPr>
      <w:pStyle w:val="17"/>
      <w:pBdr>
        <w:top w:val="single" w:color="auto" w:sz="4" w:space="1"/>
      </w:pBdr>
      <w:ind w:right="360"/>
      <w:rPr>
        <w:rStyle w:val="30"/>
        <w:rFonts w:hint="eastAsia"/>
        <w:sz w:val="24"/>
        <w:szCs w:val="24"/>
      </w:rPr>
    </w:pPr>
    <w:r>
      <w:rPr>
        <w:sz w:val="21"/>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AEF44D">
                          <w:pPr>
                            <w:pStyle w:val="17"/>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FAEF44D">
                    <w:pPr>
                      <w:pStyle w:val="17"/>
                    </w:pPr>
                    <w:r>
                      <w:fldChar w:fldCharType="begin"/>
                    </w:r>
                    <w:r>
                      <w:instrText xml:space="preserve"> PAGE  \* MERGEFORMAT </w:instrText>
                    </w:r>
                    <w:r>
                      <w:fldChar w:fldCharType="separate"/>
                    </w:r>
                    <w:r>
                      <w:t>48</w:t>
                    </w:r>
                    <w:r>
                      <w:fldChar w:fldCharType="end"/>
                    </w:r>
                  </w:p>
                </w:txbxContent>
              </v:textbox>
            </v:shape>
          </w:pict>
        </mc:Fallback>
      </mc:AlternateContent>
    </w:r>
    <w:r>
      <w:rPr>
        <w:sz w:val="21"/>
        <w:szCs w:val="21"/>
      </w:rPr>
      <w:drawing>
        <wp:anchor distT="0" distB="0" distL="114300" distR="114300" simplePos="0" relativeHeight="251663360" behindDoc="0" locked="0" layoutInCell="1" allowOverlap="1">
          <wp:simplePos x="0" y="0"/>
          <wp:positionH relativeFrom="column">
            <wp:posOffset>-238125</wp:posOffset>
          </wp:positionH>
          <wp:positionV relativeFrom="paragraph">
            <wp:posOffset>-75565</wp:posOffset>
          </wp:positionV>
          <wp:extent cx="228600" cy="200025"/>
          <wp:effectExtent l="0" t="0" r="0" b="9525"/>
          <wp:wrapNone/>
          <wp:docPr id="10" name="图片 1053" descr="公司新标志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53" descr="公司新标志副本"/>
                  <pic:cNvPicPr>
                    <a:picLocks noChangeAspect="1"/>
                  </pic:cNvPicPr>
                </pic:nvPicPr>
                <pic:blipFill>
                  <a:blip r:embed="rId1"/>
                  <a:stretch>
                    <a:fillRect/>
                  </a:stretch>
                </pic:blipFill>
                <pic:spPr>
                  <a:xfrm>
                    <a:off x="0" y="0"/>
                    <a:ext cx="228600" cy="200025"/>
                  </a:xfrm>
                  <a:prstGeom prst="rect">
                    <a:avLst/>
                  </a:prstGeom>
                  <a:noFill/>
                  <a:ln>
                    <a:noFill/>
                  </a:ln>
                </pic:spPr>
              </pic:pic>
            </a:graphicData>
          </a:graphic>
        </wp:anchor>
      </w:drawing>
    </w:r>
    <w:r>
      <w:t>恒信咨询管理有限公司</w:t>
    </w:r>
  </w:p>
  <w:p w14:paraId="076E0C0B">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6AAE">
    <w:pPr>
      <w:pStyle w:val="18"/>
      <w:jc w:val="right"/>
      <w:rPr>
        <w:rFonts w:hint="eastAsia" w:eastAsia="宋体"/>
        <w:color w:val="000000"/>
        <w:spacing w:val="-6"/>
        <w:szCs w:val="21"/>
        <w:lang w:eastAsia="zh-CN"/>
      </w:rPr>
    </w:pPr>
    <w:r>
      <w:rPr>
        <w:rFonts w:hint="eastAsia"/>
        <w:color w:val="000000"/>
        <w:szCs w:val="21"/>
        <w:lang w:eastAsia="zh-CN"/>
      </w:rPr>
      <w:t>南阳师范学院图书馆2026年单一来源资源库采购项目</w:t>
    </w:r>
    <w:r>
      <w:rPr>
        <w:rFonts w:hint="eastAsia"/>
        <w:color w:val="000000"/>
        <w:szCs w:val="21"/>
      </w:rPr>
      <w:t>竞争性</w:t>
    </w:r>
    <w:r>
      <w:rPr>
        <w:rFonts w:hint="eastAsia"/>
        <w:color w:val="000000"/>
        <w:szCs w:val="21"/>
        <w:lang w:eastAsia="zh-CN"/>
      </w:rPr>
      <w:t>单一来源采购文件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727E1">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7F8BD">
    <w:pPr>
      <w:pStyle w:val="18"/>
      <w:pBdr>
        <w:bottom w:val="none" w:color="auto" w:sz="0"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76806">
    <w:pPr>
      <w:pStyle w:val="18"/>
      <w:pBdr>
        <w:bottom w:val="none" w:color="auto" w:sz="0" w:space="1"/>
      </w:pBdr>
      <w:jc w:val="right"/>
      <w:rPr>
        <w:rFonts w:hint="default" w:eastAsia="宋体"/>
        <w:color w:val="000000"/>
        <w:spacing w:val="-6"/>
        <w:szCs w:val="21"/>
        <w:lang w:val="en-US" w:eastAsia="zh-CN"/>
      </w:rPr>
    </w:pPr>
    <w:r>
      <w:rPr>
        <w:rFonts w:hint="eastAsia"/>
        <w:sz w:val="20"/>
        <w:lang w:val="en-US"/>
      </w:rPr>
      <w:t xml:space="preserve"> </w:t>
    </w:r>
    <w:r>
      <w:rPr>
        <w:rFonts w:hint="eastAsia"/>
        <w:color w:val="000000"/>
        <w:szCs w:val="21"/>
        <w:lang w:eastAsia="zh-CN"/>
      </w:rPr>
      <w:t>南阳师范学院图书馆2026年单一来源资源库采购项目</w:t>
    </w:r>
    <w:r>
      <w:rPr>
        <w:rFonts w:hint="eastAsia"/>
        <w:color w:val="000000"/>
        <w:szCs w:val="21"/>
        <w:lang w:val="en-US" w:eastAsia="zh-CN"/>
      </w:rPr>
      <w:t>单一来源采购文件</w:t>
    </w:r>
  </w:p>
  <w:p w14:paraId="4D7183DB">
    <w:pPr>
      <w:pStyle w:val="9"/>
      <w:pBdr>
        <w:bottom w:val="single" w:color="auto" w:sz="4" w:space="0"/>
      </w:pBdr>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65E144"/>
    <w:multiLevelType w:val="singleLevel"/>
    <w:tmpl w:val="DC65E144"/>
    <w:lvl w:ilvl="0" w:tentative="0">
      <w:start w:val="6"/>
      <w:numFmt w:val="chineseCounting"/>
      <w:suff w:val="nothing"/>
      <w:lvlText w:val="%1、"/>
      <w:lvlJc w:val="left"/>
      <w:rPr>
        <w:rFonts w:hint="eastAsia"/>
      </w:rPr>
    </w:lvl>
  </w:abstractNum>
  <w:abstractNum w:abstractNumId="1">
    <w:nsid w:val="08FBD70F"/>
    <w:multiLevelType w:val="singleLevel"/>
    <w:tmpl w:val="08FBD70F"/>
    <w:lvl w:ilvl="0" w:tentative="0">
      <w:start w:val="7"/>
      <w:numFmt w:val="decimal"/>
      <w:suff w:val="nothing"/>
      <w:lvlText w:val="%1、"/>
      <w:lvlJc w:val="left"/>
    </w:lvl>
  </w:abstractNum>
  <w:abstractNum w:abstractNumId="2">
    <w:nsid w:val="0A9598C6"/>
    <w:multiLevelType w:val="singleLevel"/>
    <w:tmpl w:val="0A9598C6"/>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M2EzNjc5MWZjZmRiMDFkNWM1YzRjMGViODI1YzkifQ=="/>
    <w:docVar w:name="KSO_WPS_MARK_KEY" w:val="10edbaf0-35c5-4373-8159-9f82a8e602b6"/>
  </w:docVars>
  <w:rsids>
    <w:rsidRoot w:val="00331292"/>
    <w:rsid w:val="000411E9"/>
    <w:rsid w:val="000571B9"/>
    <w:rsid w:val="00066893"/>
    <w:rsid w:val="00084E05"/>
    <w:rsid w:val="000E7D6A"/>
    <w:rsid w:val="00107410"/>
    <w:rsid w:val="00134006"/>
    <w:rsid w:val="00151A2C"/>
    <w:rsid w:val="00154D48"/>
    <w:rsid w:val="001645C9"/>
    <w:rsid w:val="0018294D"/>
    <w:rsid w:val="00186049"/>
    <w:rsid w:val="001A48EC"/>
    <w:rsid w:val="001A7AA8"/>
    <w:rsid w:val="001B38D6"/>
    <w:rsid w:val="001E2473"/>
    <w:rsid w:val="00226A14"/>
    <w:rsid w:val="0024663E"/>
    <w:rsid w:val="00284AB3"/>
    <w:rsid w:val="002B6FEC"/>
    <w:rsid w:val="002E5FE0"/>
    <w:rsid w:val="003076C2"/>
    <w:rsid w:val="00326FDA"/>
    <w:rsid w:val="00331292"/>
    <w:rsid w:val="0036743E"/>
    <w:rsid w:val="003A652C"/>
    <w:rsid w:val="003F2642"/>
    <w:rsid w:val="00413D87"/>
    <w:rsid w:val="00467227"/>
    <w:rsid w:val="00467F21"/>
    <w:rsid w:val="00552E68"/>
    <w:rsid w:val="005709FB"/>
    <w:rsid w:val="00574082"/>
    <w:rsid w:val="00586A2D"/>
    <w:rsid w:val="005932B3"/>
    <w:rsid w:val="00593D76"/>
    <w:rsid w:val="005B1994"/>
    <w:rsid w:val="005F1356"/>
    <w:rsid w:val="005F534B"/>
    <w:rsid w:val="00616569"/>
    <w:rsid w:val="00675993"/>
    <w:rsid w:val="00692F7C"/>
    <w:rsid w:val="006B5703"/>
    <w:rsid w:val="006B775F"/>
    <w:rsid w:val="006F1EB1"/>
    <w:rsid w:val="00744600"/>
    <w:rsid w:val="00787D6E"/>
    <w:rsid w:val="007B3EA1"/>
    <w:rsid w:val="00802F1A"/>
    <w:rsid w:val="00815FBB"/>
    <w:rsid w:val="00846477"/>
    <w:rsid w:val="008748CF"/>
    <w:rsid w:val="008C7700"/>
    <w:rsid w:val="00972001"/>
    <w:rsid w:val="00992E89"/>
    <w:rsid w:val="009A75AD"/>
    <w:rsid w:val="009A75BF"/>
    <w:rsid w:val="009B3BA1"/>
    <w:rsid w:val="009C3571"/>
    <w:rsid w:val="009E0BC7"/>
    <w:rsid w:val="009E0D8A"/>
    <w:rsid w:val="009E7718"/>
    <w:rsid w:val="00A26D75"/>
    <w:rsid w:val="00A545A5"/>
    <w:rsid w:val="00A61F0E"/>
    <w:rsid w:val="00A84A13"/>
    <w:rsid w:val="00A85109"/>
    <w:rsid w:val="00B015E7"/>
    <w:rsid w:val="00B27196"/>
    <w:rsid w:val="00B4075E"/>
    <w:rsid w:val="00B647AB"/>
    <w:rsid w:val="00BC7E7B"/>
    <w:rsid w:val="00BD3464"/>
    <w:rsid w:val="00BE77D1"/>
    <w:rsid w:val="00C4235C"/>
    <w:rsid w:val="00C461DD"/>
    <w:rsid w:val="00C46332"/>
    <w:rsid w:val="00CB0A27"/>
    <w:rsid w:val="00CD17A4"/>
    <w:rsid w:val="00CD5D6E"/>
    <w:rsid w:val="00D3449F"/>
    <w:rsid w:val="00D37E67"/>
    <w:rsid w:val="00D408AC"/>
    <w:rsid w:val="00D863EA"/>
    <w:rsid w:val="00D91EDB"/>
    <w:rsid w:val="00E060CD"/>
    <w:rsid w:val="00E076B9"/>
    <w:rsid w:val="00E16209"/>
    <w:rsid w:val="00E25A19"/>
    <w:rsid w:val="00E62832"/>
    <w:rsid w:val="00E946A0"/>
    <w:rsid w:val="00EE7038"/>
    <w:rsid w:val="00EF1E60"/>
    <w:rsid w:val="00F0701B"/>
    <w:rsid w:val="00F35CCE"/>
    <w:rsid w:val="00F54139"/>
    <w:rsid w:val="00FC3FD3"/>
    <w:rsid w:val="00FE680A"/>
    <w:rsid w:val="00FE6AB1"/>
    <w:rsid w:val="01050480"/>
    <w:rsid w:val="010A4196"/>
    <w:rsid w:val="01154EDD"/>
    <w:rsid w:val="011D2710"/>
    <w:rsid w:val="013D6A84"/>
    <w:rsid w:val="014D6AE7"/>
    <w:rsid w:val="01591E10"/>
    <w:rsid w:val="01A72C78"/>
    <w:rsid w:val="01BF4676"/>
    <w:rsid w:val="01C62BAB"/>
    <w:rsid w:val="01DC4316"/>
    <w:rsid w:val="01EA0C56"/>
    <w:rsid w:val="0206303E"/>
    <w:rsid w:val="021D04ED"/>
    <w:rsid w:val="02302F4B"/>
    <w:rsid w:val="02B30F74"/>
    <w:rsid w:val="02BB4F8D"/>
    <w:rsid w:val="02D76EB5"/>
    <w:rsid w:val="02DB53A8"/>
    <w:rsid w:val="03457CFC"/>
    <w:rsid w:val="034F57B7"/>
    <w:rsid w:val="035A2231"/>
    <w:rsid w:val="035E1F70"/>
    <w:rsid w:val="03830C39"/>
    <w:rsid w:val="03BE3482"/>
    <w:rsid w:val="03CF76AC"/>
    <w:rsid w:val="041F6532"/>
    <w:rsid w:val="04267221"/>
    <w:rsid w:val="04410499"/>
    <w:rsid w:val="04461020"/>
    <w:rsid w:val="04676D6C"/>
    <w:rsid w:val="04912ACD"/>
    <w:rsid w:val="04A67D57"/>
    <w:rsid w:val="04CD7B27"/>
    <w:rsid w:val="04E672BC"/>
    <w:rsid w:val="04F66412"/>
    <w:rsid w:val="05127F31"/>
    <w:rsid w:val="051A3A0C"/>
    <w:rsid w:val="051B3640"/>
    <w:rsid w:val="051C604B"/>
    <w:rsid w:val="05273835"/>
    <w:rsid w:val="053D01C3"/>
    <w:rsid w:val="054B7BFC"/>
    <w:rsid w:val="055A2BB3"/>
    <w:rsid w:val="056C27CB"/>
    <w:rsid w:val="05985DDA"/>
    <w:rsid w:val="062E3D24"/>
    <w:rsid w:val="062E5E17"/>
    <w:rsid w:val="06712BB6"/>
    <w:rsid w:val="06801B50"/>
    <w:rsid w:val="06885CD1"/>
    <w:rsid w:val="06E104B9"/>
    <w:rsid w:val="06E262B9"/>
    <w:rsid w:val="06E6233A"/>
    <w:rsid w:val="07151F0A"/>
    <w:rsid w:val="071A6701"/>
    <w:rsid w:val="071D6131"/>
    <w:rsid w:val="07215568"/>
    <w:rsid w:val="07222102"/>
    <w:rsid w:val="076170CE"/>
    <w:rsid w:val="079875E5"/>
    <w:rsid w:val="07B36599"/>
    <w:rsid w:val="07D41280"/>
    <w:rsid w:val="07DA3B0E"/>
    <w:rsid w:val="07EE3138"/>
    <w:rsid w:val="080269A3"/>
    <w:rsid w:val="081C6240"/>
    <w:rsid w:val="08566303"/>
    <w:rsid w:val="0869623A"/>
    <w:rsid w:val="087D1FA8"/>
    <w:rsid w:val="08992C92"/>
    <w:rsid w:val="08B576D2"/>
    <w:rsid w:val="08E33DD8"/>
    <w:rsid w:val="08FC70AE"/>
    <w:rsid w:val="09351657"/>
    <w:rsid w:val="09927581"/>
    <w:rsid w:val="09E156F0"/>
    <w:rsid w:val="09F3204C"/>
    <w:rsid w:val="0A460C7F"/>
    <w:rsid w:val="0AC45B5C"/>
    <w:rsid w:val="0B377F83"/>
    <w:rsid w:val="0B723CEA"/>
    <w:rsid w:val="0B741AC1"/>
    <w:rsid w:val="0BC16B60"/>
    <w:rsid w:val="0BD40331"/>
    <w:rsid w:val="0BE23171"/>
    <w:rsid w:val="0BF90431"/>
    <w:rsid w:val="0BFB0DB6"/>
    <w:rsid w:val="0BFB29E3"/>
    <w:rsid w:val="0C39643C"/>
    <w:rsid w:val="0C451708"/>
    <w:rsid w:val="0C4548C9"/>
    <w:rsid w:val="0CAA6E21"/>
    <w:rsid w:val="0CF0312F"/>
    <w:rsid w:val="0D162709"/>
    <w:rsid w:val="0D1D73CE"/>
    <w:rsid w:val="0D5D20E6"/>
    <w:rsid w:val="0D643474"/>
    <w:rsid w:val="0D8B0ABE"/>
    <w:rsid w:val="0D9C4EE2"/>
    <w:rsid w:val="0DAE0871"/>
    <w:rsid w:val="0DAE6B3B"/>
    <w:rsid w:val="0DB25881"/>
    <w:rsid w:val="0DB70FB6"/>
    <w:rsid w:val="0DD570D6"/>
    <w:rsid w:val="0DE70447"/>
    <w:rsid w:val="0DEA6F3B"/>
    <w:rsid w:val="0DEC1249"/>
    <w:rsid w:val="0DF76D02"/>
    <w:rsid w:val="0E08161E"/>
    <w:rsid w:val="0E125395"/>
    <w:rsid w:val="0E164FD4"/>
    <w:rsid w:val="0E2A3543"/>
    <w:rsid w:val="0E2F18C3"/>
    <w:rsid w:val="0E5F1B45"/>
    <w:rsid w:val="0E753514"/>
    <w:rsid w:val="0E7C6F4E"/>
    <w:rsid w:val="0E83792A"/>
    <w:rsid w:val="0EB81563"/>
    <w:rsid w:val="0EC9327F"/>
    <w:rsid w:val="0EEC774C"/>
    <w:rsid w:val="0EFD78DE"/>
    <w:rsid w:val="0F1669F0"/>
    <w:rsid w:val="0F1A64E0"/>
    <w:rsid w:val="0F4A5DDD"/>
    <w:rsid w:val="0F6D0B93"/>
    <w:rsid w:val="0F7D6A6F"/>
    <w:rsid w:val="0FC1070A"/>
    <w:rsid w:val="10046849"/>
    <w:rsid w:val="102C2082"/>
    <w:rsid w:val="103709CC"/>
    <w:rsid w:val="10450C55"/>
    <w:rsid w:val="105E72A9"/>
    <w:rsid w:val="106E0081"/>
    <w:rsid w:val="107B6AE0"/>
    <w:rsid w:val="108713CC"/>
    <w:rsid w:val="11293FEC"/>
    <w:rsid w:val="11436112"/>
    <w:rsid w:val="114D2CB1"/>
    <w:rsid w:val="117628B1"/>
    <w:rsid w:val="119567BB"/>
    <w:rsid w:val="11AE6AE5"/>
    <w:rsid w:val="11C66DED"/>
    <w:rsid w:val="11D30748"/>
    <w:rsid w:val="11F11B80"/>
    <w:rsid w:val="120A31DF"/>
    <w:rsid w:val="120D59CB"/>
    <w:rsid w:val="12660D4C"/>
    <w:rsid w:val="128E689D"/>
    <w:rsid w:val="128E7B3C"/>
    <w:rsid w:val="12A151E1"/>
    <w:rsid w:val="12AA45DB"/>
    <w:rsid w:val="12C100B5"/>
    <w:rsid w:val="12C5316A"/>
    <w:rsid w:val="12D00250"/>
    <w:rsid w:val="12E027CB"/>
    <w:rsid w:val="12E77F78"/>
    <w:rsid w:val="12F65461"/>
    <w:rsid w:val="12FC47D2"/>
    <w:rsid w:val="12FD414F"/>
    <w:rsid w:val="12FE15F2"/>
    <w:rsid w:val="131D0739"/>
    <w:rsid w:val="133A0187"/>
    <w:rsid w:val="13562087"/>
    <w:rsid w:val="135958BF"/>
    <w:rsid w:val="13676411"/>
    <w:rsid w:val="13760EE4"/>
    <w:rsid w:val="138C52D8"/>
    <w:rsid w:val="138F28CD"/>
    <w:rsid w:val="13DD488A"/>
    <w:rsid w:val="13E63701"/>
    <w:rsid w:val="13F47919"/>
    <w:rsid w:val="14021BE8"/>
    <w:rsid w:val="140B3747"/>
    <w:rsid w:val="142E20E6"/>
    <w:rsid w:val="143B05FE"/>
    <w:rsid w:val="145771FF"/>
    <w:rsid w:val="147D3789"/>
    <w:rsid w:val="14BE48DC"/>
    <w:rsid w:val="14C0288A"/>
    <w:rsid w:val="152D3042"/>
    <w:rsid w:val="15361AFC"/>
    <w:rsid w:val="153B0D01"/>
    <w:rsid w:val="155A7A3F"/>
    <w:rsid w:val="15664D87"/>
    <w:rsid w:val="15673A26"/>
    <w:rsid w:val="15704D57"/>
    <w:rsid w:val="15C47B87"/>
    <w:rsid w:val="16022A53"/>
    <w:rsid w:val="16147A11"/>
    <w:rsid w:val="162157D8"/>
    <w:rsid w:val="16425D1D"/>
    <w:rsid w:val="16620A56"/>
    <w:rsid w:val="1708629B"/>
    <w:rsid w:val="17135E32"/>
    <w:rsid w:val="17233F63"/>
    <w:rsid w:val="17296D2B"/>
    <w:rsid w:val="176535EC"/>
    <w:rsid w:val="17712A7E"/>
    <w:rsid w:val="17855CFF"/>
    <w:rsid w:val="17927858"/>
    <w:rsid w:val="179624AC"/>
    <w:rsid w:val="17B13EA7"/>
    <w:rsid w:val="17BF698B"/>
    <w:rsid w:val="17D772C8"/>
    <w:rsid w:val="17F65611"/>
    <w:rsid w:val="182865F3"/>
    <w:rsid w:val="183448AB"/>
    <w:rsid w:val="18384C32"/>
    <w:rsid w:val="18483D88"/>
    <w:rsid w:val="185815FC"/>
    <w:rsid w:val="188F49E1"/>
    <w:rsid w:val="18AF7B40"/>
    <w:rsid w:val="18F62224"/>
    <w:rsid w:val="199826D4"/>
    <w:rsid w:val="19CF5CD3"/>
    <w:rsid w:val="19FA323F"/>
    <w:rsid w:val="1A062E91"/>
    <w:rsid w:val="1A1E5C3B"/>
    <w:rsid w:val="1A5B7B20"/>
    <w:rsid w:val="1A6270F1"/>
    <w:rsid w:val="1A8856A9"/>
    <w:rsid w:val="1AA90004"/>
    <w:rsid w:val="1ABA2925"/>
    <w:rsid w:val="1ABF08C1"/>
    <w:rsid w:val="1ACA33E6"/>
    <w:rsid w:val="1AE01066"/>
    <w:rsid w:val="1AF508E9"/>
    <w:rsid w:val="1B3171D1"/>
    <w:rsid w:val="1B5B7DEC"/>
    <w:rsid w:val="1B5D1D69"/>
    <w:rsid w:val="1BD710EA"/>
    <w:rsid w:val="1BE17C06"/>
    <w:rsid w:val="1BE22336"/>
    <w:rsid w:val="1C1B00D4"/>
    <w:rsid w:val="1C35495A"/>
    <w:rsid w:val="1CE96B00"/>
    <w:rsid w:val="1D115195"/>
    <w:rsid w:val="1D1511E8"/>
    <w:rsid w:val="1D226460"/>
    <w:rsid w:val="1D3A4EED"/>
    <w:rsid w:val="1D4209B0"/>
    <w:rsid w:val="1D43697B"/>
    <w:rsid w:val="1D4667E0"/>
    <w:rsid w:val="1D622626"/>
    <w:rsid w:val="1D827EE8"/>
    <w:rsid w:val="1D913113"/>
    <w:rsid w:val="1D9B407A"/>
    <w:rsid w:val="1DA47089"/>
    <w:rsid w:val="1DB56491"/>
    <w:rsid w:val="1DF845E6"/>
    <w:rsid w:val="1E2C58E8"/>
    <w:rsid w:val="1E8C45D9"/>
    <w:rsid w:val="1EA3336C"/>
    <w:rsid w:val="1ED97BB7"/>
    <w:rsid w:val="1EE70078"/>
    <w:rsid w:val="1F1D4B87"/>
    <w:rsid w:val="1F616797"/>
    <w:rsid w:val="1F8B0BFC"/>
    <w:rsid w:val="1FB16DC8"/>
    <w:rsid w:val="1FEA206C"/>
    <w:rsid w:val="200711B9"/>
    <w:rsid w:val="202D76F6"/>
    <w:rsid w:val="203D4170"/>
    <w:rsid w:val="208211C5"/>
    <w:rsid w:val="209143CA"/>
    <w:rsid w:val="20A6164D"/>
    <w:rsid w:val="20B77843"/>
    <w:rsid w:val="20DB4F36"/>
    <w:rsid w:val="21097F37"/>
    <w:rsid w:val="21B954DD"/>
    <w:rsid w:val="222071AF"/>
    <w:rsid w:val="22883309"/>
    <w:rsid w:val="229734D8"/>
    <w:rsid w:val="23250AF9"/>
    <w:rsid w:val="234B2D62"/>
    <w:rsid w:val="234D2E95"/>
    <w:rsid w:val="2356246F"/>
    <w:rsid w:val="23AE2FB9"/>
    <w:rsid w:val="23B94100"/>
    <w:rsid w:val="23C80782"/>
    <w:rsid w:val="23F627A5"/>
    <w:rsid w:val="24463302"/>
    <w:rsid w:val="24551B16"/>
    <w:rsid w:val="24615FF7"/>
    <w:rsid w:val="246666D3"/>
    <w:rsid w:val="24852F43"/>
    <w:rsid w:val="24A85EE5"/>
    <w:rsid w:val="25095B9B"/>
    <w:rsid w:val="253C1DA3"/>
    <w:rsid w:val="253D50DB"/>
    <w:rsid w:val="254B35E3"/>
    <w:rsid w:val="257508E7"/>
    <w:rsid w:val="257F2D5F"/>
    <w:rsid w:val="25C4657B"/>
    <w:rsid w:val="25D30D3F"/>
    <w:rsid w:val="25F83AE1"/>
    <w:rsid w:val="26346738"/>
    <w:rsid w:val="266400B7"/>
    <w:rsid w:val="2669113E"/>
    <w:rsid w:val="266A6A25"/>
    <w:rsid w:val="267E3E45"/>
    <w:rsid w:val="268149FE"/>
    <w:rsid w:val="26B372A4"/>
    <w:rsid w:val="26C154B0"/>
    <w:rsid w:val="26D134D1"/>
    <w:rsid w:val="26D30D47"/>
    <w:rsid w:val="271F6628"/>
    <w:rsid w:val="27237D96"/>
    <w:rsid w:val="2738406F"/>
    <w:rsid w:val="273E043A"/>
    <w:rsid w:val="274474B5"/>
    <w:rsid w:val="27483748"/>
    <w:rsid w:val="27564DB3"/>
    <w:rsid w:val="27E104D3"/>
    <w:rsid w:val="282B6C11"/>
    <w:rsid w:val="28321D4D"/>
    <w:rsid w:val="288B7336"/>
    <w:rsid w:val="28A45452"/>
    <w:rsid w:val="28BC3D0D"/>
    <w:rsid w:val="28CC03F4"/>
    <w:rsid w:val="28DB034E"/>
    <w:rsid w:val="28E067B3"/>
    <w:rsid w:val="28FE24F9"/>
    <w:rsid w:val="29206FFF"/>
    <w:rsid w:val="298F4F7D"/>
    <w:rsid w:val="29C242BC"/>
    <w:rsid w:val="29C44D9D"/>
    <w:rsid w:val="29C71E59"/>
    <w:rsid w:val="29C92D75"/>
    <w:rsid w:val="29E40B13"/>
    <w:rsid w:val="29F467F1"/>
    <w:rsid w:val="2A307260"/>
    <w:rsid w:val="2A44045E"/>
    <w:rsid w:val="2AA50421"/>
    <w:rsid w:val="2AE96937"/>
    <w:rsid w:val="2AF7102C"/>
    <w:rsid w:val="2AFA10E7"/>
    <w:rsid w:val="2B0C658F"/>
    <w:rsid w:val="2B45623B"/>
    <w:rsid w:val="2B552247"/>
    <w:rsid w:val="2B5D3352"/>
    <w:rsid w:val="2B794D42"/>
    <w:rsid w:val="2BAA4B76"/>
    <w:rsid w:val="2BCF2133"/>
    <w:rsid w:val="2BDE47DF"/>
    <w:rsid w:val="2BF4205C"/>
    <w:rsid w:val="2C040123"/>
    <w:rsid w:val="2C075904"/>
    <w:rsid w:val="2C103158"/>
    <w:rsid w:val="2C6554BB"/>
    <w:rsid w:val="2C745A9A"/>
    <w:rsid w:val="2CD03A62"/>
    <w:rsid w:val="2CD64A07"/>
    <w:rsid w:val="2D040005"/>
    <w:rsid w:val="2D284ABE"/>
    <w:rsid w:val="2D4D2334"/>
    <w:rsid w:val="2D504769"/>
    <w:rsid w:val="2D8D6AEE"/>
    <w:rsid w:val="2D9F62F8"/>
    <w:rsid w:val="2DA01E4F"/>
    <w:rsid w:val="2DAD3B94"/>
    <w:rsid w:val="2DEB79A5"/>
    <w:rsid w:val="2DF8108A"/>
    <w:rsid w:val="2DF96C6A"/>
    <w:rsid w:val="2E477577"/>
    <w:rsid w:val="2E606B8C"/>
    <w:rsid w:val="2E6C1D31"/>
    <w:rsid w:val="2E852CAC"/>
    <w:rsid w:val="2E9115AB"/>
    <w:rsid w:val="2EA179A6"/>
    <w:rsid w:val="2F152C0A"/>
    <w:rsid w:val="2F300FB0"/>
    <w:rsid w:val="2F603DDF"/>
    <w:rsid w:val="2F71440B"/>
    <w:rsid w:val="2FC52CA1"/>
    <w:rsid w:val="2FCB2B40"/>
    <w:rsid w:val="30073135"/>
    <w:rsid w:val="3011263B"/>
    <w:rsid w:val="306005F8"/>
    <w:rsid w:val="308F7920"/>
    <w:rsid w:val="30A31BA6"/>
    <w:rsid w:val="30AA260C"/>
    <w:rsid w:val="30AC7B38"/>
    <w:rsid w:val="30D3626E"/>
    <w:rsid w:val="30EA30CC"/>
    <w:rsid w:val="30FF54FC"/>
    <w:rsid w:val="3115045E"/>
    <w:rsid w:val="312B6448"/>
    <w:rsid w:val="31802DF9"/>
    <w:rsid w:val="31C54768"/>
    <w:rsid w:val="31F072DE"/>
    <w:rsid w:val="31F1004F"/>
    <w:rsid w:val="320B61BC"/>
    <w:rsid w:val="323875E2"/>
    <w:rsid w:val="3252471A"/>
    <w:rsid w:val="326D4D93"/>
    <w:rsid w:val="327502B7"/>
    <w:rsid w:val="32984D7F"/>
    <w:rsid w:val="329A7D69"/>
    <w:rsid w:val="329F4483"/>
    <w:rsid w:val="32C26A66"/>
    <w:rsid w:val="32CD0C7C"/>
    <w:rsid w:val="32F83093"/>
    <w:rsid w:val="3307673D"/>
    <w:rsid w:val="330D117D"/>
    <w:rsid w:val="334237B1"/>
    <w:rsid w:val="33596D6C"/>
    <w:rsid w:val="336E03B1"/>
    <w:rsid w:val="337063A2"/>
    <w:rsid w:val="337A0C7B"/>
    <w:rsid w:val="338E5FE1"/>
    <w:rsid w:val="33D95773"/>
    <w:rsid w:val="33E718EB"/>
    <w:rsid w:val="33FE2867"/>
    <w:rsid w:val="33FE2CB3"/>
    <w:rsid w:val="3410419E"/>
    <w:rsid w:val="343E3CA4"/>
    <w:rsid w:val="34803BB9"/>
    <w:rsid w:val="348D53D8"/>
    <w:rsid w:val="34DD7669"/>
    <w:rsid w:val="35085072"/>
    <w:rsid w:val="352C6FE5"/>
    <w:rsid w:val="35466658"/>
    <w:rsid w:val="357C60B6"/>
    <w:rsid w:val="35855963"/>
    <w:rsid w:val="358C505F"/>
    <w:rsid w:val="35C20098"/>
    <w:rsid w:val="35D6457F"/>
    <w:rsid w:val="36207E59"/>
    <w:rsid w:val="36401C52"/>
    <w:rsid w:val="36507B9A"/>
    <w:rsid w:val="365609A5"/>
    <w:rsid w:val="36C80803"/>
    <w:rsid w:val="37115340"/>
    <w:rsid w:val="371C339E"/>
    <w:rsid w:val="37757EA8"/>
    <w:rsid w:val="37C4498C"/>
    <w:rsid w:val="37DF27E7"/>
    <w:rsid w:val="37EB3CF6"/>
    <w:rsid w:val="380F048C"/>
    <w:rsid w:val="38166C7B"/>
    <w:rsid w:val="38333F53"/>
    <w:rsid w:val="38497C87"/>
    <w:rsid w:val="385176F1"/>
    <w:rsid w:val="386C4D79"/>
    <w:rsid w:val="38A87E0A"/>
    <w:rsid w:val="38CA7E2B"/>
    <w:rsid w:val="38DF66DE"/>
    <w:rsid w:val="39143FE8"/>
    <w:rsid w:val="39190B5A"/>
    <w:rsid w:val="392C1467"/>
    <w:rsid w:val="39454AAF"/>
    <w:rsid w:val="394A439D"/>
    <w:rsid w:val="39577137"/>
    <w:rsid w:val="39FE053B"/>
    <w:rsid w:val="3A211D66"/>
    <w:rsid w:val="3A422970"/>
    <w:rsid w:val="3A9C72A4"/>
    <w:rsid w:val="3AA00023"/>
    <w:rsid w:val="3AB255AD"/>
    <w:rsid w:val="3ABC139E"/>
    <w:rsid w:val="3AC35716"/>
    <w:rsid w:val="3ADD73AC"/>
    <w:rsid w:val="3AEC0750"/>
    <w:rsid w:val="3B0A7E6C"/>
    <w:rsid w:val="3B5F6C2F"/>
    <w:rsid w:val="3B83339B"/>
    <w:rsid w:val="3BB80364"/>
    <w:rsid w:val="3BD92098"/>
    <w:rsid w:val="3C1F17AB"/>
    <w:rsid w:val="3C255025"/>
    <w:rsid w:val="3C310A82"/>
    <w:rsid w:val="3C3309D1"/>
    <w:rsid w:val="3C754870"/>
    <w:rsid w:val="3CB45768"/>
    <w:rsid w:val="3CC316B6"/>
    <w:rsid w:val="3CCA6188"/>
    <w:rsid w:val="3D126F1D"/>
    <w:rsid w:val="3D2106A9"/>
    <w:rsid w:val="3D367D34"/>
    <w:rsid w:val="3D692C97"/>
    <w:rsid w:val="3D95752C"/>
    <w:rsid w:val="3D960B78"/>
    <w:rsid w:val="3DA851DD"/>
    <w:rsid w:val="3DC82E50"/>
    <w:rsid w:val="3DD442BD"/>
    <w:rsid w:val="3DD57BEE"/>
    <w:rsid w:val="3DEF7F46"/>
    <w:rsid w:val="3DFB2624"/>
    <w:rsid w:val="3DFF1D8D"/>
    <w:rsid w:val="3E037787"/>
    <w:rsid w:val="3E095546"/>
    <w:rsid w:val="3E0A5E54"/>
    <w:rsid w:val="3E230383"/>
    <w:rsid w:val="3E2D719F"/>
    <w:rsid w:val="3E55568D"/>
    <w:rsid w:val="3E5B470F"/>
    <w:rsid w:val="3E8332D1"/>
    <w:rsid w:val="3EA951C1"/>
    <w:rsid w:val="3EAD7028"/>
    <w:rsid w:val="3EE67DAC"/>
    <w:rsid w:val="3EE72715"/>
    <w:rsid w:val="3F467E33"/>
    <w:rsid w:val="3F6F1681"/>
    <w:rsid w:val="3F8233F2"/>
    <w:rsid w:val="3F886970"/>
    <w:rsid w:val="3FA8661A"/>
    <w:rsid w:val="3FBA4203"/>
    <w:rsid w:val="3FBB6674"/>
    <w:rsid w:val="3FF322B2"/>
    <w:rsid w:val="40073958"/>
    <w:rsid w:val="40804FE5"/>
    <w:rsid w:val="409E4B2E"/>
    <w:rsid w:val="40C170F4"/>
    <w:rsid w:val="40E8186B"/>
    <w:rsid w:val="411F12B9"/>
    <w:rsid w:val="41255C8E"/>
    <w:rsid w:val="412F61DD"/>
    <w:rsid w:val="41617F76"/>
    <w:rsid w:val="41765964"/>
    <w:rsid w:val="419B3B53"/>
    <w:rsid w:val="41D26A93"/>
    <w:rsid w:val="41D61543"/>
    <w:rsid w:val="42095EA5"/>
    <w:rsid w:val="42221B8A"/>
    <w:rsid w:val="422C4AC9"/>
    <w:rsid w:val="42653B62"/>
    <w:rsid w:val="4281377C"/>
    <w:rsid w:val="42895D44"/>
    <w:rsid w:val="428A48D6"/>
    <w:rsid w:val="42B93D35"/>
    <w:rsid w:val="42CC6106"/>
    <w:rsid w:val="42D43E3F"/>
    <w:rsid w:val="431B5A9A"/>
    <w:rsid w:val="43243D20"/>
    <w:rsid w:val="432C52ED"/>
    <w:rsid w:val="4330205E"/>
    <w:rsid w:val="435E0F4B"/>
    <w:rsid w:val="43701BED"/>
    <w:rsid w:val="437764FF"/>
    <w:rsid w:val="439360EE"/>
    <w:rsid w:val="43D7560F"/>
    <w:rsid w:val="43EA1223"/>
    <w:rsid w:val="43F567C7"/>
    <w:rsid w:val="43FB196B"/>
    <w:rsid w:val="43FE1136"/>
    <w:rsid w:val="440116B8"/>
    <w:rsid w:val="44245F23"/>
    <w:rsid w:val="44764A07"/>
    <w:rsid w:val="44A063DF"/>
    <w:rsid w:val="44CD30D2"/>
    <w:rsid w:val="44FC31C0"/>
    <w:rsid w:val="4510345B"/>
    <w:rsid w:val="452A22D2"/>
    <w:rsid w:val="455E6BB3"/>
    <w:rsid w:val="45D35391"/>
    <w:rsid w:val="45E60DFE"/>
    <w:rsid w:val="45E85CE9"/>
    <w:rsid w:val="45F4531E"/>
    <w:rsid w:val="46232FA0"/>
    <w:rsid w:val="4626068A"/>
    <w:rsid w:val="462C3E1E"/>
    <w:rsid w:val="46340ED8"/>
    <w:rsid w:val="46435E16"/>
    <w:rsid w:val="46610E9C"/>
    <w:rsid w:val="46812276"/>
    <w:rsid w:val="46A63BDA"/>
    <w:rsid w:val="46D51F18"/>
    <w:rsid w:val="46E86A92"/>
    <w:rsid w:val="46EB5A91"/>
    <w:rsid w:val="47267CD2"/>
    <w:rsid w:val="473B0E27"/>
    <w:rsid w:val="475A07FA"/>
    <w:rsid w:val="47EC3442"/>
    <w:rsid w:val="47F210A1"/>
    <w:rsid w:val="47F324E8"/>
    <w:rsid w:val="47FD600E"/>
    <w:rsid w:val="481D20A3"/>
    <w:rsid w:val="48413A18"/>
    <w:rsid w:val="48443865"/>
    <w:rsid w:val="484B5502"/>
    <w:rsid w:val="48532406"/>
    <w:rsid w:val="48584469"/>
    <w:rsid w:val="48BF2D31"/>
    <w:rsid w:val="48C66283"/>
    <w:rsid w:val="48C72C5C"/>
    <w:rsid w:val="48C8152F"/>
    <w:rsid w:val="4962299B"/>
    <w:rsid w:val="49764EE1"/>
    <w:rsid w:val="497A30FC"/>
    <w:rsid w:val="499C69D8"/>
    <w:rsid w:val="49C162FD"/>
    <w:rsid w:val="49F07DDB"/>
    <w:rsid w:val="49F325ED"/>
    <w:rsid w:val="4A12234F"/>
    <w:rsid w:val="4A4A37A4"/>
    <w:rsid w:val="4A515E40"/>
    <w:rsid w:val="4A8B575F"/>
    <w:rsid w:val="4A9401EE"/>
    <w:rsid w:val="4AAA14B2"/>
    <w:rsid w:val="4ACA51B7"/>
    <w:rsid w:val="4B0B29B7"/>
    <w:rsid w:val="4B5E5D32"/>
    <w:rsid w:val="4BA635CA"/>
    <w:rsid w:val="4BB46FD8"/>
    <w:rsid w:val="4BD905AE"/>
    <w:rsid w:val="4BEA638C"/>
    <w:rsid w:val="4C11613A"/>
    <w:rsid w:val="4C9752DC"/>
    <w:rsid w:val="4CAF130F"/>
    <w:rsid w:val="4CC923A9"/>
    <w:rsid w:val="4D4369F9"/>
    <w:rsid w:val="4D445EFB"/>
    <w:rsid w:val="4D4C6D4B"/>
    <w:rsid w:val="4D5A6AFE"/>
    <w:rsid w:val="4D6D4A72"/>
    <w:rsid w:val="4D9A6EC4"/>
    <w:rsid w:val="4DF22F3F"/>
    <w:rsid w:val="4E116ECB"/>
    <w:rsid w:val="4E343609"/>
    <w:rsid w:val="4E355844"/>
    <w:rsid w:val="4E540FEB"/>
    <w:rsid w:val="4E943A71"/>
    <w:rsid w:val="4EBE1C72"/>
    <w:rsid w:val="4ECD3CCE"/>
    <w:rsid w:val="4ED90B67"/>
    <w:rsid w:val="4EF90A4C"/>
    <w:rsid w:val="4F183384"/>
    <w:rsid w:val="4F44046E"/>
    <w:rsid w:val="4F5166AD"/>
    <w:rsid w:val="4F8F1326"/>
    <w:rsid w:val="4FCC1634"/>
    <w:rsid w:val="4FED199C"/>
    <w:rsid w:val="4FF21C3E"/>
    <w:rsid w:val="4FF33880"/>
    <w:rsid w:val="503C55AF"/>
    <w:rsid w:val="506835B3"/>
    <w:rsid w:val="50854860"/>
    <w:rsid w:val="508A0B6D"/>
    <w:rsid w:val="5096623F"/>
    <w:rsid w:val="50985E88"/>
    <w:rsid w:val="510B0B64"/>
    <w:rsid w:val="5179397F"/>
    <w:rsid w:val="51B6151D"/>
    <w:rsid w:val="51CC6EFB"/>
    <w:rsid w:val="51E7704F"/>
    <w:rsid w:val="51EF7E0A"/>
    <w:rsid w:val="51FB5F12"/>
    <w:rsid w:val="52043EAB"/>
    <w:rsid w:val="522D3402"/>
    <w:rsid w:val="525609AC"/>
    <w:rsid w:val="52821252"/>
    <w:rsid w:val="52835892"/>
    <w:rsid w:val="528536E8"/>
    <w:rsid w:val="528C448C"/>
    <w:rsid w:val="529A4A5C"/>
    <w:rsid w:val="52A6755A"/>
    <w:rsid w:val="52BD2C04"/>
    <w:rsid w:val="52CD2D51"/>
    <w:rsid w:val="52D10109"/>
    <w:rsid w:val="52D25ACE"/>
    <w:rsid w:val="52D842E0"/>
    <w:rsid w:val="52DF4A47"/>
    <w:rsid w:val="532B59A0"/>
    <w:rsid w:val="533232E4"/>
    <w:rsid w:val="53604123"/>
    <w:rsid w:val="53AB24FF"/>
    <w:rsid w:val="53AC24C6"/>
    <w:rsid w:val="53B446C4"/>
    <w:rsid w:val="53CB1124"/>
    <w:rsid w:val="53CE092B"/>
    <w:rsid w:val="53D732DA"/>
    <w:rsid w:val="53DA3115"/>
    <w:rsid w:val="53DD6DEB"/>
    <w:rsid w:val="54700ADD"/>
    <w:rsid w:val="54984941"/>
    <w:rsid w:val="54B0172F"/>
    <w:rsid w:val="54C33BA9"/>
    <w:rsid w:val="54CE4133"/>
    <w:rsid w:val="54E817FB"/>
    <w:rsid w:val="55120F16"/>
    <w:rsid w:val="551536ED"/>
    <w:rsid w:val="553E5926"/>
    <w:rsid w:val="557650C0"/>
    <w:rsid w:val="55A11F8C"/>
    <w:rsid w:val="56AA7D8F"/>
    <w:rsid w:val="56D3069F"/>
    <w:rsid w:val="56DA6A98"/>
    <w:rsid w:val="56EC4EC8"/>
    <w:rsid w:val="57510311"/>
    <w:rsid w:val="5788592A"/>
    <w:rsid w:val="57CC312C"/>
    <w:rsid w:val="57E6326E"/>
    <w:rsid w:val="57E66167"/>
    <w:rsid w:val="580337D2"/>
    <w:rsid w:val="580A1794"/>
    <w:rsid w:val="586A247D"/>
    <w:rsid w:val="58C438AF"/>
    <w:rsid w:val="590609B3"/>
    <w:rsid w:val="5929181B"/>
    <w:rsid w:val="592941F7"/>
    <w:rsid w:val="5966079C"/>
    <w:rsid w:val="59B04427"/>
    <w:rsid w:val="59BD4891"/>
    <w:rsid w:val="59E16C42"/>
    <w:rsid w:val="59E91C89"/>
    <w:rsid w:val="5A070AEC"/>
    <w:rsid w:val="5A1B21CF"/>
    <w:rsid w:val="5A245ACE"/>
    <w:rsid w:val="5A8C17FB"/>
    <w:rsid w:val="5A903C04"/>
    <w:rsid w:val="5A9C5D68"/>
    <w:rsid w:val="5ADF3CE8"/>
    <w:rsid w:val="5B030FC4"/>
    <w:rsid w:val="5B0410CF"/>
    <w:rsid w:val="5B184523"/>
    <w:rsid w:val="5B1B42CA"/>
    <w:rsid w:val="5B2E0FFD"/>
    <w:rsid w:val="5B4E185C"/>
    <w:rsid w:val="5B5269F4"/>
    <w:rsid w:val="5B6757F3"/>
    <w:rsid w:val="5B98279A"/>
    <w:rsid w:val="5B9A1552"/>
    <w:rsid w:val="5BAA161F"/>
    <w:rsid w:val="5BBC4385"/>
    <w:rsid w:val="5BE54B4A"/>
    <w:rsid w:val="5BEC79E7"/>
    <w:rsid w:val="5BF861CE"/>
    <w:rsid w:val="5C0D7E00"/>
    <w:rsid w:val="5C0E6824"/>
    <w:rsid w:val="5C23420F"/>
    <w:rsid w:val="5C9C5308"/>
    <w:rsid w:val="5CA02E52"/>
    <w:rsid w:val="5CEF4C18"/>
    <w:rsid w:val="5D025224"/>
    <w:rsid w:val="5D11365C"/>
    <w:rsid w:val="5D23745C"/>
    <w:rsid w:val="5D3042FD"/>
    <w:rsid w:val="5D323001"/>
    <w:rsid w:val="5D3E0DE3"/>
    <w:rsid w:val="5D593A57"/>
    <w:rsid w:val="5D717483"/>
    <w:rsid w:val="5DC06E28"/>
    <w:rsid w:val="5DDB691F"/>
    <w:rsid w:val="5DDC5CDC"/>
    <w:rsid w:val="5DE33072"/>
    <w:rsid w:val="5DEB376B"/>
    <w:rsid w:val="5DFB36D0"/>
    <w:rsid w:val="5E063AF3"/>
    <w:rsid w:val="5E071000"/>
    <w:rsid w:val="5E4C7188"/>
    <w:rsid w:val="5E4F2680"/>
    <w:rsid w:val="5E834510"/>
    <w:rsid w:val="5E9D546B"/>
    <w:rsid w:val="5EF26F0F"/>
    <w:rsid w:val="5F0179FB"/>
    <w:rsid w:val="5F164C85"/>
    <w:rsid w:val="5F231FE7"/>
    <w:rsid w:val="5F4915F0"/>
    <w:rsid w:val="5F4A5440"/>
    <w:rsid w:val="5F50646C"/>
    <w:rsid w:val="5F832A82"/>
    <w:rsid w:val="5F87304F"/>
    <w:rsid w:val="5F9254A7"/>
    <w:rsid w:val="5F9735EE"/>
    <w:rsid w:val="5F984E49"/>
    <w:rsid w:val="5FD20F72"/>
    <w:rsid w:val="5FF468B3"/>
    <w:rsid w:val="60100C72"/>
    <w:rsid w:val="60182E76"/>
    <w:rsid w:val="603238DA"/>
    <w:rsid w:val="60561F0F"/>
    <w:rsid w:val="605E73F9"/>
    <w:rsid w:val="6071299B"/>
    <w:rsid w:val="607254D1"/>
    <w:rsid w:val="608C7783"/>
    <w:rsid w:val="60984016"/>
    <w:rsid w:val="60A96721"/>
    <w:rsid w:val="60BB607C"/>
    <w:rsid w:val="60CD5577"/>
    <w:rsid w:val="60EC4488"/>
    <w:rsid w:val="60F50E05"/>
    <w:rsid w:val="610B73B2"/>
    <w:rsid w:val="6117523F"/>
    <w:rsid w:val="612D6ECE"/>
    <w:rsid w:val="6148108C"/>
    <w:rsid w:val="617620DC"/>
    <w:rsid w:val="61C37D72"/>
    <w:rsid w:val="61FC2C70"/>
    <w:rsid w:val="62104D99"/>
    <w:rsid w:val="622613F6"/>
    <w:rsid w:val="62383EA1"/>
    <w:rsid w:val="624520A2"/>
    <w:rsid w:val="624B7203"/>
    <w:rsid w:val="62532E3A"/>
    <w:rsid w:val="6262448E"/>
    <w:rsid w:val="62925308"/>
    <w:rsid w:val="62A52D5E"/>
    <w:rsid w:val="62B609F1"/>
    <w:rsid w:val="62C84A81"/>
    <w:rsid w:val="62F53D80"/>
    <w:rsid w:val="63952BB5"/>
    <w:rsid w:val="639F0E71"/>
    <w:rsid w:val="64010FC6"/>
    <w:rsid w:val="64184AD3"/>
    <w:rsid w:val="64525225"/>
    <w:rsid w:val="64820E69"/>
    <w:rsid w:val="64940A13"/>
    <w:rsid w:val="649C23A3"/>
    <w:rsid w:val="65181B98"/>
    <w:rsid w:val="65225632"/>
    <w:rsid w:val="65357833"/>
    <w:rsid w:val="653F25BF"/>
    <w:rsid w:val="656B07FA"/>
    <w:rsid w:val="6589652D"/>
    <w:rsid w:val="659550EE"/>
    <w:rsid w:val="65C00B76"/>
    <w:rsid w:val="65CB7F91"/>
    <w:rsid w:val="65DD06EA"/>
    <w:rsid w:val="65FC65AE"/>
    <w:rsid w:val="6655487D"/>
    <w:rsid w:val="66A27A5C"/>
    <w:rsid w:val="66BC1F50"/>
    <w:rsid w:val="66BC5E72"/>
    <w:rsid w:val="66CA7A65"/>
    <w:rsid w:val="66F73CC4"/>
    <w:rsid w:val="66FF291B"/>
    <w:rsid w:val="670A5668"/>
    <w:rsid w:val="67184229"/>
    <w:rsid w:val="675C02B8"/>
    <w:rsid w:val="677874C4"/>
    <w:rsid w:val="679500F2"/>
    <w:rsid w:val="67E90B04"/>
    <w:rsid w:val="67EC165A"/>
    <w:rsid w:val="67F47F47"/>
    <w:rsid w:val="67F906A7"/>
    <w:rsid w:val="680A577B"/>
    <w:rsid w:val="68602587"/>
    <w:rsid w:val="68974412"/>
    <w:rsid w:val="690507DD"/>
    <w:rsid w:val="693825B0"/>
    <w:rsid w:val="693835B8"/>
    <w:rsid w:val="69457CA9"/>
    <w:rsid w:val="69741493"/>
    <w:rsid w:val="69916E44"/>
    <w:rsid w:val="69B00E88"/>
    <w:rsid w:val="69E1139D"/>
    <w:rsid w:val="6A050368"/>
    <w:rsid w:val="6A3A371A"/>
    <w:rsid w:val="6A435879"/>
    <w:rsid w:val="6A45040E"/>
    <w:rsid w:val="6A665FD0"/>
    <w:rsid w:val="6A7D2252"/>
    <w:rsid w:val="6AB95CD8"/>
    <w:rsid w:val="6ADA1155"/>
    <w:rsid w:val="6AF649C5"/>
    <w:rsid w:val="6B1A03A2"/>
    <w:rsid w:val="6B3D13E2"/>
    <w:rsid w:val="6B4B5FC3"/>
    <w:rsid w:val="6B97143C"/>
    <w:rsid w:val="6BD91AAD"/>
    <w:rsid w:val="6C263B1E"/>
    <w:rsid w:val="6C4421C5"/>
    <w:rsid w:val="6C580A86"/>
    <w:rsid w:val="6C8D1B9F"/>
    <w:rsid w:val="6CA50E7A"/>
    <w:rsid w:val="6CF5073E"/>
    <w:rsid w:val="6CFE1684"/>
    <w:rsid w:val="6CFF3409"/>
    <w:rsid w:val="6D0515B9"/>
    <w:rsid w:val="6D1D0DB9"/>
    <w:rsid w:val="6D2919D0"/>
    <w:rsid w:val="6D4439C9"/>
    <w:rsid w:val="6D5F717A"/>
    <w:rsid w:val="6D7434F4"/>
    <w:rsid w:val="6D792DBA"/>
    <w:rsid w:val="6DA97EC6"/>
    <w:rsid w:val="6DDD5884"/>
    <w:rsid w:val="6E2C52A0"/>
    <w:rsid w:val="6E5733C7"/>
    <w:rsid w:val="6E6508B3"/>
    <w:rsid w:val="6EBA5BC5"/>
    <w:rsid w:val="6EBC6DF9"/>
    <w:rsid w:val="6EDC23CE"/>
    <w:rsid w:val="6EDD7AB0"/>
    <w:rsid w:val="6EEF2093"/>
    <w:rsid w:val="6EF46B3A"/>
    <w:rsid w:val="6F1D062A"/>
    <w:rsid w:val="6F1E68E9"/>
    <w:rsid w:val="6F481423"/>
    <w:rsid w:val="6F4D0A67"/>
    <w:rsid w:val="6F5D5551"/>
    <w:rsid w:val="6F701898"/>
    <w:rsid w:val="703339B1"/>
    <w:rsid w:val="70561344"/>
    <w:rsid w:val="70676321"/>
    <w:rsid w:val="707A7F64"/>
    <w:rsid w:val="707D334E"/>
    <w:rsid w:val="707D5944"/>
    <w:rsid w:val="70911EA7"/>
    <w:rsid w:val="70C57137"/>
    <w:rsid w:val="70D741A8"/>
    <w:rsid w:val="70FE623D"/>
    <w:rsid w:val="7108798E"/>
    <w:rsid w:val="715F2A54"/>
    <w:rsid w:val="71732D61"/>
    <w:rsid w:val="71754026"/>
    <w:rsid w:val="71C145FE"/>
    <w:rsid w:val="71D67F7F"/>
    <w:rsid w:val="72070B2A"/>
    <w:rsid w:val="72393156"/>
    <w:rsid w:val="72606251"/>
    <w:rsid w:val="729A12C0"/>
    <w:rsid w:val="730142F4"/>
    <w:rsid w:val="73022364"/>
    <w:rsid w:val="732455B7"/>
    <w:rsid w:val="732E30F2"/>
    <w:rsid w:val="737A3659"/>
    <w:rsid w:val="737A5923"/>
    <w:rsid w:val="7436588D"/>
    <w:rsid w:val="746E5488"/>
    <w:rsid w:val="747731DF"/>
    <w:rsid w:val="74917F89"/>
    <w:rsid w:val="74973288"/>
    <w:rsid w:val="74B10AE1"/>
    <w:rsid w:val="74B15375"/>
    <w:rsid w:val="74BE3F60"/>
    <w:rsid w:val="74E1113C"/>
    <w:rsid w:val="74E53E61"/>
    <w:rsid w:val="74F47BE0"/>
    <w:rsid w:val="7513664D"/>
    <w:rsid w:val="752138F8"/>
    <w:rsid w:val="75242138"/>
    <w:rsid w:val="753F5E67"/>
    <w:rsid w:val="756008CD"/>
    <w:rsid w:val="756C550C"/>
    <w:rsid w:val="75767460"/>
    <w:rsid w:val="758A3525"/>
    <w:rsid w:val="758E3D64"/>
    <w:rsid w:val="759266BF"/>
    <w:rsid w:val="75CD5CCC"/>
    <w:rsid w:val="75FE338B"/>
    <w:rsid w:val="761F4FFB"/>
    <w:rsid w:val="764A6636"/>
    <w:rsid w:val="7684222B"/>
    <w:rsid w:val="76A67079"/>
    <w:rsid w:val="77444BC6"/>
    <w:rsid w:val="77927E14"/>
    <w:rsid w:val="77941614"/>
    <w:rsid w:val="77E65E87"/>
    <w:rsid w:val="77F307A1"/>
    <w:rsid w:val="78063E32"/>
    <w:rsid w:val="781E5D89"/>
    <w:rsid w:val="78210C4F"/>
    <w:rsid w:val="785075C8"/>
    <w:rsid w:val="78531543"/>
    <w:rsid w:val="788F0801"/>
    <w:rsid w:val="78D279B6"/>
    <w:rsid w:val="790C092B"/>
    <w:rsid w:val="79413151"/>
    <w:rsid w:val="79463C64"/>
    <w:rsid w:val="797F44E1"/>
    <w:rsid w:val="79A447F7"/>
    <w:rsid w:val="79C57FCD"/>
    <w:rsid w:val="79C859B0"/>
    <w:rsid w:val="79E63E76"/>
    <w:rsid w:val="7A3765BA"/>
    <w:rsid w:val="7A504FA7"/>
    <w:rsid w:val="7A767B4E"/>
    <w:rsid w:val="7A814E90"/>
    <w:rsid w:val="7A992618"/>
    <w:rsid w:val="7ADE5842"/>
    <w:rsid w:val="7B000E18"/>
    <w:rsid w:val="7B0A61B9"/>
    <w:rsid w:val="7B29556A"/>
    <w:rsid w:val="7B3E034D"/>
    <w:rsid w:val="7B5631FB"/>
    <w:rsid w:val="7B5B603A"/>
    <w:rsid w:val="7B8F360B"/>
    <w:rsid w:val="7BDD27CC"/>
    <w:rsid w:val="7BF66256"/>
    <w:rsid w:val="7C077397"/>
    <w:rsid w:val="7C0827CF"/>
    <w:rsid w:val="7CAA15B6"/>
    <w:rsid w:val="7D0B583E"/>
    <w:rsid w:val="7D1C4CE4"/>
    <w:rsid w:val="7DB67EA0"/>
    <w:rsid w:val="7DCC65E1"/>
    <w:rsid w:val="7DD65932"/>
    <w:rsid w:val="7DDB41D2"/>
    <w:rsid w:val="7DE63C5C"/>
    <w:rsid w:val="7E102D5C"/>
    <w:rsid w:val="7E29589E"/>
    <w:rsid w:val="7E2C6AF9"/>
    <w:rsid w:val="7E3F53CE"/>
    <w:rsid w:val="7E460592"/>
    <w:rsid w:val="7E5B6832"/>
    <w:rsid w:val="7E9C3445"/>
    <w:rsid w:val="7EA544CF"/>
    <w:rsid w:val="7EA9740E"/>
    <w:rsid w:val="7EB05347"/>
    <w:rsid w:val="7EBC63B3"/>
    <w:rsid w:val="7F403FE3"/>
    <w:rsid w:val="7F6F6558"/>
    <w:rsid w:val="7F710522"/>
    <w:rsid w:val="7F797EB6"/>
    <w:rsid w:val="7F98129A"/>
    <w:rsid w:val="7FD85B0F"/>
    <w:rsid w:val="7FE4318D"/>
    <w:rsid w:val="7FF13411"/>
    <w:rsid w:val="EF76D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44"/>
      <w:ind w:left="770" w:right="1210"/>
      <w:jc w:val="center"/>
      <w:outlineLvl w:val="0"/>
    </w:pPr>
    <w:rPr>
      <w:b/>
      <w:bCs/>
      <w:sz w:val="32"/>
      <w:szCs w:val="32"/>
    </w:rPr>
  </w:style>
  <w:style w:type="paragraph" w:styleId="3">
    <w:name w:val="heading 2"/>
    <w:basedOn w:val="1"/>
    <w:next w:val="1"/>
    <w:qFormat/>
    <w:uiPriority w:val="1"/>
    <w:pPr>
      <w:outlineLvl w:val="1"/>
    </w:pPr>
    <w:rPr>
      <w:sz w:val="28"/>
      <w:szCs w:val="28"/>
    </w:rPr>
  </w:style>
  <w:style w:type="paragraph" w:styleId="4">
    <w:name w:val="heading 3"/>
    <w:basedOn w:val="1"/>
    <w:next w:val="1"/>
    <w:qFormat/>
    <w:uiPriority w:val="1"/>
    <w:pPr>
      <w:ind w:left="784"/>
      <w:jc w:val="center"/>
      <w:outlineLvl w:val="2"/>
    </w:pPr>
    <w:rPr>
      <w:rFonts w:ascii="仿宋" w:hAnsi="仿宋" w:eastAsia="仿宋" w:cs="仿宋"/>
      <w:b/>
      <w:bCs/>
      <w:sz w:val="24"/>
      <w:szCs w:val="24"/>
    </w:rPr>
  </w:style>
  <w:style w:type="paragraph" w:styleId="5">
    <w:name w:val="heading 4"/>
    <w:basedOn w:val="1"/>
    <w:next w:val="1"/>
    <w:qFormat/>
    <w:uiPriority w:val="1"/>
    <w:pPr>
      <w:ind w:left="218"/>
      <w:outlineLvl w:val="3"/>
    </w:pPr>
    <w:rPr>
      <w:b/>
      <w:bCs/>
      <w:sz w:val="21"/>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link w:val="77"/>
    <w:qFormat/>
    <w:uiPriority w:val="99"/>
    <w:pPr>
      <w:spacing w:beforeLines="25" w:after="60" w:line="0" w:lineRule="atLeast"/>
      <w:ind w:firstLine="200" w:firstLineChars="200"/>
    </w:pPr>
  </w:style>
  <w:style w:type="paragraph" w:styleId="7">
    <w:name w:val="annotation text"/>
    <w:basedOn w:val="1"/>
    <w:link w:val="63"/>
    <w:qFormat/>
    <w:uiPriority w:val="0"/>
  </w:style>
  <w:style w:type="paragraph" w:styleId="8">
    <w:name w:val="Body Text 3"/>
    <w:basedOn w:val="1"/>
    <w:qFormat/>
    <w:uiPriority w:val="0"/>
    <w:pPr>
      <w:spacing w:after="120" w:line="440" w:lineRule="atLeast"/>
      <w:ind w:firstLine="482"/>
    </w:pPr>
    <w:rPr>
      <w:sz w:val="16"/>
      <w:szCs w:val="16"/>
    </w:rPr>
  </w:style>
  <w:style w:type="paragraph" w:styleId="9">
    <w:name w:val="Body Text"/>
    <w:basedOn w:val="1"/>
    <w:link w:val="78"/>
    <w:qFormat/>
    <w:uiPriority w:val="1"/>
    <w:rPr>
      <w:sz w:val="21"/>
      <w:szCs w:val="21"/>
    </w:rPr>
  </w:style>
  <w:style w:type="paragraph" w:styleId="10">
    <w:name w:val="Body Text Indent"/>
    <w:basedOn w:val="1"/>
    <w:next w:val="11"/>
    <w:qFormat/>
    <w:uiPriority w:val="0"/>
    <w:pPr>
      <w:spacing w:after="120"/>
      <w:ind w:left="420" w:leftChars="200"/>
    </w:pPr>
  </w:style>
  <w:style w:type="paragraph" w:styleId="11">
    <w:name w:val="envelope return"/>
    <w:basedOn w:val="1"/>
    <w:qFormat/>
    <w:uiPriority w:val="0"/>
    <w:pPr>
      <w:snapToGrid w:val="0"/>
      <w:spacing w:line="360" w:lineRule="auto"/>
      <w:ind w:firstLine="200" w:firstLineChars="200"/>
    </w:pPr>
    <w:rPr>
      <w:rFonts w:ascii="Arial" w:hAnsi="Arial" w:eastAsia="FangSong_GB2312" w:cs="Arial"/>
      <w:sz w:val="24"/>
    </w:rPr>
  </w:style>
  <w:style w:type="paragraph" w:styleId="12">
    <w:name w:val="index 4"/>
    <w:basedOn w:val="1"/>
    <w:next w:val="1"/>
    <w:qFormat/>
    <w:uiPriority w:val="0"/>
    <w:pPr>
      <w:ind w:left="560" w:leftChars="200"/>
    </w:pPr>
    <w:rPr>
      <w:rFonts w:ascii="Times New Roman" w:hAnsi="Times New Roman"/>
      <w:sz w:val="28"/>
    </w:rPr>
  </w:style>
  <w:style w:type="paragraph" w:styleId="13">
    <w:name w:val="toc 3"/>
    <w:basedOn w:val="1"/>
    <w:next w:val="1"/>
    <w:qFormat/>
    <w:uiPriority w:val="0"/>
    <w:pPr>
      <w:ind w:left="840" w:leftChars="400"/>
    </w:pPr>
  </w:style>
  <w:style w:type="paragraph" w:styleId="14">
    <w:name w:val="Plain Text"/>
    <w:basedOn w:val="1"/>
    <w:qFormat/>
    <w:uiPriority w:val="0"/>
    <w:rPr>
      <w:rFonts w:hAnsi="Courier New"/>
    </w:rPr>
  </w:style>
  <w:style w:type="paragraph" w:styleId="15">
    <w:name w:val="Body Text Indent 2"/>
    <w:basedOn w:val="1"/>
    <w:qFormat/>
    <w:uiPriority w:val="0"/>
    <w:pPr>
      <w:spacing w:after="120" w:line="480" w:lineRule="auto"/>
      <w:ind w:left="420" w:leftChars="200"/>
    </w:pPr>
  </w:style>
  <w:style w:type="paragraph" w:styleId="16">
    <w:name w:val="Balloon Text"/>
    <w:basedOn w:val="1"/>
    <w:link w:val="56"/>
    <w:qFormat/>
    <w:uiPriority w:val="0"/>
    <w:rPr>
      <w:sz w:val="18"/>
      <w:szCs w:val="18"/>
    </w:rPr>
  </w:style>
  <w:style w:type="paragraph" w:styleId="17">
    <w:name w:val="footer"/>
    <w:basedOn w:val="1"/>
    <w:qFormat/>
    <w:uiPriority w:val="0"/>
    <w:pPr>
      <w:tabs>
        <w:tab w:val="center" w:pos="4153"/>
        <w:tab w:val="right" w:pos="8306"/>
      </w:tabs>
      <w:snapToGrid w:val="0"/>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spacing w:before="139"/>
      <w:ind w:right="657"/>
      <w:jc w:val="right"/>
    </w:pPr>
    <w:rPr>
      <w:sz w:val="21"/>
      <w:szCs w:val="21"/>
    </w:rPr>
  </w:style>
  <w:style w:type="paragraph" w:styleId="20">
    <w:name w:val="toc 2"/>
    <w:basedOn w:val="1"/>
    <w:next w:val="1"/>
    <w:qFormat/>
    <w:uiPriority w:val="0"/>
    <w:pPr>
      <w:ind w:left="420" w:leftChars="200"/>
    </w:pPr>
  </w:style>
  <w:style w:type="paragraph" w:styleId="21">
    <w:name w:val="Body Text 2"/>
    <w:basedOn w:val="1"/>
    <w:qFormat/>
    <w:uiPriority w:val="99"/>
    <w:pPr>
      <w:spacing w:after="120" w:line="480" w:lineRule="auto"/>
      <w:jc w:val="both"/>
    </w:pPr>
    <w:rPr>
      <w:rFonts w:ascii="Times New Roman" w:hAnsi="Times New Roman" w:cs="Times New Roman"/>
      <w:sz w:val="21"/>
      <w:lang w:val="en-US" w:bidi="ar-SA"/>
    </w:rPr>
  </w:style>
  <w:style w:type="paragraph" w:styleId="22">
    <w:name w:val="Normal (Web)"/>
    <w:basedOn w:val="1"/>
    <w:qFormat/>
    <w:uiPriority w:val="0"/>
    <w:rPr>
      <w:rFonts w:cs="Times New Roman"/>
      <w:sz w:val="24"/>
      <w:lang w:val="en-US" w:bidi="ar-SA"/>
    </w:rPr>
  </w:style>
  <w:style w:type="paragraph" w:styleId="23">
    <w:name w:val="annotation subject"/>
    <w:basedOn w:val="7"/>
    <w:next w:val="7"/>
    <w:link w:val="64"/>
    <w:qFormat/>
    <w:uiPriority w:val="0"/>
    <w:rPr>
      <w:b/>
      <w:bCs/>
    </w:rPr>
  </w:style>
  <w:style w:type="paragraph" w:styleId="24">
    <w:name w:val="Body Text First Indent"/>
    <w:basedOn w:val="9"/>
    <w:next w:val="25"/>
    <w:qFormat/>
    <w:uiPriority w:val="0"/>
    <w:pPr>
      <w:widowControl/>
      <w:autoSpaceDE/>
      <w:autoSpaceDN/>
      <w:spacing w:after="120"/>
      <w:ind w:firstLine="100" w:firstLineChars="100"/>
    </w:pPr>
    <w:rPr>
      <w:rFonts w:ascii="Times New Roman" w:hAnsi="Times New Roman"/>
      <w:szCs w:val="20"/>
    </w:rPr>
  </w:style>
  <w:style w:type="paragraph" w:styleId="25">
    <w:name w:val="Body Text First Indent 2"/>
    <w:basedOn w:val="10"/>
    <w:next w:val="1"/>
    <w:qFormat/>
    <w:uiPriority w:val="0"/>
    <w:pPr>
      <w:spacing w:beforeLines="50" w:afterLines="50" w:line="360" w:lineRule="auto"/>
      <w:ind w:firstLine="420"/>
      <w:jc w:val="both"/>
    </w:pPr>
    <w:rPr>
      <w:rFonts w:ascii="Times New Roman" w:hAnsi="Times New Roman" w:cs="Times New Roman"/>
      <w:sz w:val="24"/>
      <w:szCs w:val="24"/>
      <w:lang w:val="en-US" w:bidi="ar-SA"/>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style>
  <w:style w:type="character" w:styleId="30">
    <w:name w:val="page number"/>
    <w:qFormat/>
    <w:uiPriority w:val="0"/>
  </w:style>
  <w:style w:type="character" w:styleId="31">
    <w:name w:val="FollowedHyperlink"/>
    <w:basedOn w:val="28"/>
    <w:qFormat/>
    <w:uiPriority w:val="0"/>
    <w:rPr>
      <w:color w:val="333333"/>
      <w:u w:val="none"/>
    </w:rPr>
  </w:style>
  <w:style w:type="character" w:styleId="32">
    <w:name w:val="Emphasis"/>
    <w:basedOn w:val="28"/>
    <w:qFormat/>
    <w:uiPriority w:val="0"/>
  </w:style>
  <w:style w:type="character" w:styleId="33">
    <w:name w:val="HTML Definition"/>
    <w:basedOn w:val="28"/>
    <w:qFormat/>
    <w:uiPriority w:val="0"/>
  </w:style>
  <w:style w:type="character" w:styleId="34">
    <w:name w:val="HTML Typewriter"/>
    <w:basedOn w:val="28"/>
    <w:qFormat/>
    <w:uiPriority w:val="0"/>
    <w:rPr>
      <w:rFonts w:hint="default" w:ascii="monospace" w:hAnsi="monospace" w:eastAsia="monospace" w:cs="monospace"/>
      <w:sz w:val="20"/>
    </w:rPr>
  </w:style>
  <w:style w:type="character" w:styleId="35">
    <w:name w:val="HTML Acronym"/>
    <w:basedOn w:val="28"/>
    <w:qFormat/>
    <w:uiPriority w:val="0"/>
  </w:style>
  <w:style w:type="character" w:styleId="36">
    <w:name w:val="HTML Variable"/>
    <w:basedOn w:val="28"/>
    <w:qFormat/>
    <w:uiPriority w:val="0"/>
  </w:style>
  <w:style w:type="character" w:styleId="37">
    <w:name w:val="Hyperlink"/>
    <w:basedOn w:val="28"/>
    <w:qFormat/>
    <w:uiPriority w:val="99"/>
    <w:rPr>
      <w:color w:val="333333"/>
      <w:u w:val="none"/>
    </w:rPr>
  </w:style>
  <w:style w:type="character" w:styleId="38">
    <w:name w:val="HTML Code"/>
    <w:basedOn w:val="28"/>
    <w:qFormat/>
    <w:uiPriority w:val="0"/>
    <w:rPr>
      <w:rFonts w:hint="default" w:ascii="monospace" w:hAnsi="monospace" w:eastAsia="monospace" w:cs="monospace"/>
      <w:sz w:val="20"/>
    </w:rPr>
  </w:style>
  <w:style w:type="character" w:styleId="39">
    <w:name w:val="annotation reference"/>
    <w:basedOn w:val="28"/>
    <w:qFormat/>
    <w:uiPriority w:val="0"/>
    <w:rPr>
      <w:sz w:val="21"/>
      <w:szCs w:val="21"/>
    </w:rPr>
  </w:style>
  <w:style w:type="character" w:styleId="40">
    <w:name w:val="HTML Cite"/>
    <w:basedOn w:val="28"/>
    <w:qFormat/>
    <w:uiPriority w:val="0"/>
  </w:style>
  <w:style w:type="character" w:styleId="41">
    <w:name w:val="HTML Keyboard"/>
    <w:basedOn w:val="28"/>
    <w:qFormat/>
    <w:uiPriority w:val="0"/>
    <w:rPr>
      <w:rFonts w:hint="default" w:ascii="monospace" w:hAnsi="monospace" w:eastAsia="monospace" w:cs="monospace"/>
      <w:sz w:val="20"/>
    </w:rPr>
  </w:style>
  <w:style w:type="character" w:styleId="42">
    <w:name w:val="HTML Sample"/>
    <w:basedOn w:val="28"/>
    <w:qFormat/>
    <w:uiPriority w:val="0"/>
    <w:rPr>
      <w:rFonts w:ascii="monospace" w:hAnsi="monospace" w:eastAsia="monospace" w:cs="monospace"/>
    </w:rPr>
  </w:style>
  <w:style w:type="table" w:customStyle="1" w:styleId="43">
    <w:name w:val="Table Normal"/>
    <w:unhideWhenUsed/>
    <w:qFormat/>
    <w:uiPriority w:val="2"/>
    <w:tblPr>
      <w:tblCellMar>
        <w:top w:w="0" w:type="dxa"/>
        <w:left w:w="0" w:type="dxa"/>
        <w:bottom w:w="0" w:type="dxa"/>
        <w:right w:w="0" w:type="dxa"/>
      </w:tblCellMar>
    </w:tblPr>
  </w:style>
  <w:style w:type="paragraph" w:customStyle="1" w:styleId="44">
    <w:name w:val="列出段落1"/>
    <w:basedOn w:val="1"/>
    <w:qFormat/>
    <w:uiPriority w:val="1"/>
    <w:pPr>
      <w:ind w:left="218" w:firstLine="420"/>
    </w:pPr>
  </w:style>
  <w:style w:type="paragraph" w:customStyle="1" w:styleId="45">
    <w:name w:val="Table Paragraph"/>
    <w:basedOn w:val="1"/>
    <w:qFormat/>
    <w:uiPriority w:val="1"/>
  </w:style>
  <w:style w:type="paragraph" w:customStyle="1" w:styleId="46">
    <w:name w:val="WPSOffice手动目录 1"/>
    <w:qFormat/>
    <w:uiPriority w:val="0"/>
    <w:rPr>
      <w:rFonts w:ascii="Calibri" w:hAnsi="Calibri" w:eastAsia="宋体" w:cs="Times New Roman"/>
      <w:lang w:val="en-US" w:eastAsia="zh-CN" w:bidi="ar-SA"/>
    </w:rPr>
  </w:style>
  <w:style w:type="paragraph" w:customStyle="1" w:styleId="47">
    <w:name w:val="WPSOffice手动目录 2"/>
    <w:qFormat/>
    <w:uiPriority w:val="0"/>
    <w:pPr>
      <w:ind w:left="200" w:leftChars="200"/>
    </w:pPr>
    <w:rPr>
      <w:rFonts w:ascii="Calibri" w:hAnsi="Calibri" w:eastAsia="宋体" w:cs="Times New Roman"/>
      <w:lang w:val="en-US" w:eastAsia="zh-CN" w:bidi="ar-SA"/>
    </w:rPr>
  </w:style>
  <w:style w:type="paragraph" w:customStyle="1" w:styleId="48">
    <w:name w:val="WPSOffice手动目录 3"/>
    <w:qFormat/>
    <w:uiPriority w:val="0"/>
    <w:pPr>
      <w:ind w:left="400" w:leftChars="400"/>
    </w:pPr>
    <w:rPr>
      <w:rFonts w:ascii="Calibri" w:hAnsi="Calibri" w:eastAsia="宋体" w:cs="Times New Roman"/>
      <w:lang w:val="en-US" w:eastAsia="zh-CN" w:bidi="ar-SA"/>
    </w:rPr>
  </w:style>
  <w:style w:type="paragraph" w:customStyle="1" w:styleId="49">
    <w:name w:val="样式 样式 正文缩进 + 首行缩进:  2 字符 + 首行缩进:  2 字符 段前: 0.25 行"/>
    <w:basedOn w:val="50"/>
    <w:qFormat/>
    <w:uiPriority w:val="0"/>
    <w:pPr>
      <w:spacing w:beforeLines="35" w:after="80"/>
    </w:pPr>
  </w:style>
  <w:style w:type="paragraph" w:customStyle="1" w:styleId="50">
    <w:name w:val="样式 正文缩进 + 首行缩进:  2 字符"/>
    <w:basedOn w:val="6"/>
    <w:qFormat/>
    <w:uiPriority w:val="0"/>
    <w:rPr>
      <w:szCs w:val="20"/>
    </w:rPr>
  </w:style>
  <w:style w:type="character" w:customStyle="1" w:styleId="51">
    <w:name w:val="redfontstyle1"/>
    <w:basedOn w:val="28"/>
    <w:qFormat/>
    <w:uiPriority w:val="0"/>
  </w:style>
  <w:style w:type="paragraph" w:customStyle="1" w:styleId="52">
    <w:name w:val="_Style 36"/>
    <w:basedOn w:val="1"/>
    <w:next w:val="1"/>
    <w:qFormat/>
    <w:uiPriority w:val="0"/>
    <w:pPr>
      <w:pBdr>
        <w:bottom w:val="single" w:color="auto" w:sz="6" w:space="1"/>
      </w:pBdr>
      <w:jc w:val="center"/>
    </w:pPr>
    <w:rPr>
      <w:rFonts w:ascii="Arial"/>
      <w:vanish/>
      <w:sz w:val="16"/>
    </w:rPr>
  </w:style>
  <w:style w:type="paragraph" w:customStyle="1" w:styleId="53">
    <w:name w:val="_Style 37"/>
    <w:basedOn w:val="1"/>
    <w:next w:val="1"/>
    <w:qFormat/>
    <w:uiPriority w:val="0"/>
    <w:pPr>
      <w:pBdr>
        <w:top w:val="single" w:color="auto" w:sz="6" w:space="1"/>
      </w:pBdr>
      <w:jc w:val="center"/>
    </w:pPr>
    <w:rPr>
      <w:rFonts w:ascii="Arial"/>
      <w:vanish/>
      <w:sz w:val="16"/>
    </w:rPr>
  </w:style>
  <w:style w:type="paragraph" w:customStyle="1" w:styleId="54">
    <w:name w:val="样式29"/>
    <w:basedOn w:val="55"/>
    <w:qFormat/>
    <w:uiPriority w:val="0"/>
    <w:rPr>
      <w:rFonts w:eastAsia="KaiTi_GB2312"/>
    </w:rPr>
  </w:style>
  <w:style w:type="paragraph" w:customStyle="1" w:styleId="55">
    <w:name w:val="样式9 Char"/>
    <w:basedOn w:val="1"/>
    <w:qFormat/>
    <w:uiPriority w:val="0"/>
    <w:pPr>
      <w:widowControl/>
      <w:spacing w:line="440" w:lineRule="exact"/>
      <w:ind w:firstLine="200" w:firstLineChars="200"/>
    </w:pPr>
    <w:rPr>
      <w:spacing w:val="6"/>
      <w:sz w:val="20"/>
    </w:rPr>
  </w:style>
  <w:style w:type="character" w:customStyle="1" w:styleId="56">
    <w:name w:val="批注框文本 字符"/>
    <w:basedOn w:val="28"/>
    <w:link w:val="16"/>
    <w:qFormat/>
    <w:uiPriority w:val="0"/>
    <w:rPr>
      <w:rFonts w:ascii="宋体" w:hAnsi="宋体" w:cs="宋体"/>
      <w:sz w:val="18"/>
      <w:szCs w:val="18"/>
      <w:lang w:val="zh-CN" w:bidi="zh-CN"/>
    </w:rPr>
  </w:style>
  <w:style w:type="character" w:customStyle="1" w:styleId="57">
    <w:name w:val="NormalCharacter"/>
    <w:qFormat/>
    <w:uiPriority w:val="0"/>
  </w:style>
  <w:style w:type="paragraph" w:styleId="58">
    <w:name w:val="List Paragraph"/>
    <w:basedOn w:val="1"/>
    <w:qFormat/>
    <w:uiPriority w:val="34"/>
    <w:pPr>
      <w:ind w:left="218" w:firstLine="420"/>
    </w:pPr>
  </w:style>
  <w:style w:type="paragraph" w:customStyle="1" w:styleId="59">
    <w:name w:val="文档正文 Char"/>
    <w:basedOn w:val="1"/>
    <w:qFormat/>
    <w:uiPriority w:val="0"/>
    <w:pPr>
      <w:adjustRightInd w:val="0"/>
      <w:spacing w:line="500" w:lineRule="exact"/>
      <w:ind w:firstLine="567"/>
      <w:textAlignment w:val="baseline"/>
    </w:pPr>
    <w:rPr>
      <w:rFonts w:ascii="FangSong_GB2312" w:eastAsia="FangSong_GB2312"/>
      <w:sz w:val="28"/>
    </w:rPr>
  </w:style>
  <w:style w:type="paragraph" w:customStyle="1" w:styleId="60">
    <w:name w:val="BodyText1I2"/>
    <w:basedOn w:val="61"/>
    <w:qFormat/>
    <w:uiPriority w:val="0"/>
    <w:pPr>
      <w:ind w:firstLine="200" w:firstLineChars="200"/>
    </w:pPr>
    <w:rPr>
      <w:rFonts w:ascii="Times New Roman" w:hAnsi="Times New Roman"/>
      <w:sz w:val="21"/>
    </w:rPr>
  </w:style>
  <w:style w:type="paragraph" w:customStyle="1" w:styleId="61">
    <w:name w:val="BodyTextIndent"/>
    <w:basedOn w:val="1"/>
    <w:next w:val="62"/>
    <w:qFormat/>
    <w:uiPriority w:val="0"/>
    <w:pPr>
      <w:spacing w:after="120"/>
      <w:ind w:left="200" w:leftChars="200"/>
      <w:jc w:val="both"/>
    </w:pPr>
  </w:style>
  <w:style w:type="paragraph" w:customStyle="1" w:styleId="62">
    <w:name w:val="EnvelopeReturn"/>
    <w:basedOn w:val="1"/>
    <w:qFormat/>
    <w:uiPriority w:val="0"/>
    <w:pPr>
      <w:snapToGrid w:val="0"/>
      <w:jc w:val="both"/>
    </w:pPr>
    <w:rPr>
      <w:rFonts w:ascii="Arial" w:hAnsi="Arial"/>
      <w:kern w:val="2"/>
      <w:sz w:val="21"/>
      <w:lang w:val="en-US" w:bidi="ar-SA"/>
    </w:rPr>
  </w:style>
  <w:style w:type="character" w:customStyle="1" w:styleId="63">
    <w:name w:val="批注文字 字符"/>
    <w:basedOn w:val="28"/>
    <w:link w:val="7"/>
    <w:qFormat/>
    <w:uiPriority w:val="0"/>
    <w:rPr>
      <w:rFonts w:ascii="宋体" w:hAnsi="宋体" w:cs="宋体"/>
      <w:sz w:val="22"/>
      <w:szCs w:val="22"/>
      <w:lang w:val="zh-CN" w:bidi="zh-CN"/>
    </w:rPr>
  </w:style>
  <w:style w:type="character" w:customStyle="1" w:styleId="64">
    <w:name w:val="批注主题 字符"/>
    <w:basedOn w:val="63"/>
    <w:link w:val="23"/>
    <w:qFormat/>
    <w:uiPriority w:val="0"/>
    <w:rPr>
      <w:rFonts w:ascii="宋体" w:hAnsi="宋体" w:cs="宋体"/>
      <w:b/>
      <w:bCs/>
      <w:sz w:val="22"/>
      <w:szCs w:val="22"/>
      <w:lang w:val="zh-CN" w:bidi="zh-CN"/>
    </w:rPr>
  </w:style>
  <w:style w:type="paragraph" w:customStyle="1" w:styleId="65">
    <w:name w:val="无间隔1"/>
    <w:qFormat/>
    <w:uiPriority w:val="0"/>
    <w:rPr>
      <w:rFonts w:ascii="Times New Roman" w:hAnsi="Times New Roman" w:eastAsia="宋体" w:cs="Times New Roman"/>
      <w:kern w:val="2"/>
      <w:sz w:val="21"/>
      <w:szCs w:val="22"/>
      <w:lang w:val="en-US" w:eastAsia="zh-CN" w:bidi="ar-SA"/>
    </w:rPr>
  </w:style>
  <w:style w:type="character" w:customStyle="1" w:styleId="66">
    <w:name w:val="10"/>
    <w:basedOn w:val="28"/>
    <w:qFormat/>
    <w:uiPriority w:val="0"/>
    <w:rPr>
      <w:rFonts w:hint="default" w:ascii="Calibri" w:hAnsi="Calibri" w:cs="Calibri"/>
    </w:rPr>
  </w:style>
  <w:style w:type="paragraph" w:customStyle="1" w:styleId="67">
    <w:name w:val="小标题"/>
    <w:basedOn w:val="1"/>
    <w:qFormat/>
    <w:uiPriority w:val="0"/>
    <w:pPr>
      <w:spacing w:beforeLines="50" w:afterLines="50" w:line="360" w:lineRule="auto"/>
      <w:ind w:left="420" w:hanging="420"/>
      <w:jc w:val="both"/>
    </w:pPr>
    <w:rPr>
      <w:rFonts w:ascii="Arial" w:hAnsi="Arial" w:eastAsia="黑体" w:cs="Times New Roman"/>
      <w:b/>
      <w:kern w:val="2"/>
      <w:sz w:val="28"/>
      <w:szCs w:val="28"/>
      <w:lang w:val="en-US" w:bidi="ar-SA"/>
    </w:rPr>
  </w:style>
  <w:style w:type="paragraph" w:customStyle="1" w:styleId="68">
    <w:name w:val="正文（首行缩进）"/>
    <w:basedOn w:val="1"/>
    <w:qFormat/>
    <w:uiPriority w:val="0"/>
    <w:pPr>
      <w:spacing w:beforeLines="50" w:afterLines="50" w:line="360" w:lineRule="auto"/>
      <w:ind w:firstLine="480" w:firstLineChars="200"/>
      <w:jc w:val="both"/>
    </w:pPr>
    <w:rPr>
      <w:rFonts w:ascii="Times New Roman" w:hAnsi="Times New Roman" w:cs="Times New Roman"/>
      <w:kern w:val="2"/>
      <w:sz w:val="24"/>
      <w:szCs w:val="24"/>
      <w:lang w:val="en-US" w:bidi="ar-SA"/>
    </w:rPr>
  </w:style>
  <w:style w:type="paragraph" w:customStyle="1" w:styleId="69">
    <w:name w:val="样式2"/>
    <w:qFormat/>
    <w:uiPriority w:val="0"/>
    <w:pPr>
      <w:widowControl w:val="0"/>
      <w:spacing w:beforeLines="50" w:afterLines="50" w:line="360" w:lineRule="auto"/>
      <w:ind w:left="420"/>
      <w:jc w:val="both"/>
    </w:pPr>
    <w:rPr>
      <w:rFonts w:ascii="Times New Roman" w:hAnsi="Times New Roman" w:eastAsia="宋体" w:cs="Times New Roman"/>
      <w:kern w:val="2"/>
      <w:sz w:val="24"/>
      <w:szCs w:val="24"/>
      <w:lang w:val="en-US" w:eastAsia="zh-CN" w:bidi="ar-SA"/>
    </w:rPr>
  </w:style>
  <w:style w:type="character" w:customStyle="1" w:styleId="70">
    <w:name w:val="15"/>
    <w:basedOn w:val="28"/>
    <w:qFormat/>
    <w:uiPriority w:val="0"/>
    <w:rPr>
      <w:rFonts w:hint="default" w:ascii="Calibri" w:hAnsi="Calibri" w:cs="Calibri"/>
    </w:rPr>
  </w:style>
  <w:style w:type="paragraph" w:customStyle="1" w:styleId="71">
    <w:name w:val="项目排列"/>
    <w:basedOn w:val="1"/>
    <w:qFormat/>
    <w:uiPriority w:val="0"/>
    <w:pPr>
      <w:spacing w:beforeLines="50" w:afterLines="50" w:line="360" w:lineRule="auto"/>
      <w:ind w:left="900" w:hanging="420"/>
      <w:jc w:val="both"/>
    </w:pPr>
    <w:rPr>
      <w:rFonts w:ascii="Times New Roman" w:hAnsi="Times New Roman" w:cs="Times New Roman"/>
      <w:kern w:val="2"/>
      <w:sz w:val="24"/>
      <w:szCs w:val="24"/>
      <w:lang w:val="en-US" w:bidi="ar-SA"/>
    </w:rPr>
  </w:style>
  <w:style w:type="paragraph" w:customStyle="1" w:styleId="72">
    <w:name w:val="正文缩进1"/>
    <w:basedOn w:val="1"/>
    <w:qFormat/>
    <w:uiPriority w:val="0"/>
    <w:pPr>
      <w:spacing w:beforeLines="50" w:afterLines="50"/>
      <w:ind w:firstLine="200" w:firstLineChars="200"/>
      <w:jc w:val="both"/>
    </w:pPr>
    <w:rPr>
      <w:rFonts w:ascii="Times New Roman" w:hAnsi="Times New Roman" w:cs="Times New Roman"/>
      <w:kern w:val="2"/>
      <w:sz w:val="24"/>
      <w:szCs w:val="24"/>
      <w:lang w:val="en-US" w:bidi="ar-SA"/>
    </w:rPr>
  </w:style>
  <w:style w:type="paragraph" w:customStyle="1" w:styleId="73">
    <w:name w:val="表格"/>
    <w:basedOn w:val="1"/>
    <w:qFormat/>
    <w:uiPriority w:val="0"/>
    <w:pPr>
      <w:jc w:val="center"/>
    </w:pPr>
    <w:rPr>
      <w:rFonts w:hint="eastAsia" w:cs="Times New Roman"/>
      <w:kern w:val="2"/>
      <w:sz w:val="21"/>
      <w:szCs w:val="21"/>
      <w:lang w:val="en-US" w:bidi="ar-SA"/>
    </w:rPr>
  </w:style>
  <w:style w:type="paragraph" w:customStyle="1" w:styleId="74">
    <w:name w:val="正文缩进两格"/>
    <w:basedOn w:val="1"/>
    <w:qFormat/>
    <w:uiPriority w:val="0"/>
    <w:pPr>
      <w:spacing w:beforeLines="50" w:afterLines="50" w:line="360" w:lineRule="auto"/>
      <w:ind w:firstLine="482"/>
      <w:jc w:val="both"/>
    </w:pPr>
    <w:rPr>
      <w:rFonts w:ascii="Times New Roman" w:hAnsi="Times New Roman" w:cs="Times New Roman"/>
      <w:kern w:val="2"/>
      <w:sz w:val="24"/>
      <w:szCs w:val="24"/>
      <w:lang w:val="en-US" w:bidi="ar-SA"/>
    </w:rPr>
  </w:style>
  <w:style w:type="paragraph" w:customStyle="1" w:styleId="75">
    <w:name w:val="样式 正文缩进 + 首行缩进: 2 字符 段前: 0.5 行 段后: 0.5 行"/>
    <w:qFormat/>
    <w:uiPriority w:val="0"/>
    <w:pPr>
      <w:widowControl w:val="0"/>
      <w:spacing w:beforeLines="50" w:afterLines="50"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76">
    <w:name w:val="Body text|2"/>
    <w:qFormat/>
    <w:uiPriority w:val="0"/>
    <w:pPr>
      <w:widowControl w:val="0"/>
      <w:autoSpaceDE w:val="0"/>
      <w:autoSpaceDN w:val="0"/>
      <w:spacing w:line="600" w:lineRule="exact"/>
      <w:ind w:firstLine="560"/>
    </w:pPr>
    <w:rPr>
      <w:rFonts w:ascii="宋体" w:hAnsi="宋体" w:eastAsia="宋体" w:cs="宋体"/>
      <w:sz w:val="26"/>
      <w:szCs w:val="26"/>
      <w:lang w:val="zh-TW" w:eastAsia="zh-TW" w:bidi="zh-TW"/>
    </w:rPr>
  </w:style>
  <w:style w:type="character" w:customStyle="1" w:styleId="77">
    <w:name w:val="正文缩进 字符"/>
    <w:basedOn w:val="28"/>
    <w:link w:val="6"/>
    <w:qFormat/>
    <w:uiPriority w:val="0"/>
    <w:rPr>
      <w:rFonts w:hint="default" w:ascii="Calibri" w:hAnsi="Calibri" w:cs="Calibri"/>
      <w:kern w:val="2"/>
      <w:sz w:val="21"/>
    </w:rPr>
  </w:style>
  <w:style w:type="character" w:customStyle="1" w:styleId="78">
    <w:name w:val="正文文本 字符"/>
    <w:basedOn w:val="28"/>
    <w:link w:val="9"/>
    <w:qFormat/>
    <w:uiPriority w:val="0"/>
    <w:rPr>
      <w:rFonts w:hint="default" w:ascii="Calibri" w:hAnsi="Calibri" w:cs="Calibri"/>
      <w:kern w:val="2"/>
      <w:sz w:val="21"/>
      <w:szCs w:val="24"/>
    </w:rPr>
  </w:style>
  <w:style w:type="character" w:customStyle="1" w:styleId="79">
    <w:name w:val="正文文本首行缩进 字符"/>
    <w:basedOn w:val="78"/>
    <w:qFormat/>
    <w:uiPriority w:val="0"/>
    <w:rPr>
      <w:rFonts w:hint="default" w:ascii="Calibri" w:hAnsi="Calibri" w:cs="Calibr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file:///C:\Documents%25252525252525252525252525252525252525252520and%25252525252525252525252525252525252525252520Settings\Administrator\Application%25252525252525252525252525252525252525252520Data\Tencent\Users\249757066\QQ\WinTemp\RichOle\TK$@N5K9S616_BNQDO)@%25252525252525252525252525252525252525252560X1.png" TargetMode="Externa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C5B0CD-8384-4FEA-9E16-E9915FDF595C}">
  <ds:schemaRefs/>
</ds:datastoreItem>
</file>

<file path=docProps/app.xml><?xml version="1.0" encoding="utf-8"?>
<Properties xmlns="http://schemas.openxmlformats.org/officeDocument/2006/extended-properties" xmlns:vt="http://schemas.openxmlformats.org/officeDocument/2006/docPropsVTypes">
  <Template>Normal</Template>
  <Pages>40</Pages>
  <Words>1328</Words>
  <Characters>1495</Characters>
  <Lines>23</Lines>
  <Paragraphs>35</Paragraphs>
  <TotalTime>1</TotalTime>
  <ScaleCrop>false</ScaleCrop>
  <LinksUpToDate>false</LinksUpToDate>
  <CharactersWithSpaces>1519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2024-07-03T03:18:00Z</dcterms:created>
  <dc:creator>123</dc:creator>
  <cp:lastModifiedBy>从容</cp:lastModifiedBy>
  <cp:lastPrinted>2022-06-07T02:24:00Z</cp:lastPrinted>
  <dcterms:modified xsi:type="dcterms:W3CDTF">2026-07-03T09:58:10Z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Creator">
    <vt:lpwstr>WPS 文字</vt:lpwstr>
  </property>
  <property fmtid="{D5CDD505-2E9C-101B-9397-08002B2CF9AE}" pid="4" name="LastSaved">
    <vt:filetime>2019-01-14T00:00:00Z</vt:filetime>
  </property>
  <property fmtid="{D5CDD505-2E9C-101B-9397-08002B2CF9AE}" pid="5" name="KSOProductBuildVer">
    <vt:lpwstr>2052-12.1.0.26895</vt:lpwstr>
  </property>
  <property fmtid="{D5CDD505-2E9C-101B-9397-08002B2CF9AE}" pid="6" name="ICV">
    <vt:lpwstr>5D5EF8FF91334FF0B624F18438879E05_13</vt:lpwstr>
  </property>
  <property fmtid="{D5CDD505-2E9C-101B-9397-08002B2CF9AE}" pid="7" name="KSOTemplateDocerSaveRecord">
    <vt:lpwstr>eyJoZGlkIjoiMjFkZGQwZjU4OWY4Y2UyNTU3YWU3M2JmYWZmYjA5YmIiLCJ1c2VySWQiOiI0NTExMzA5MzIifQ==</vt:lpwstr>
  </property>
</Properties>
</file>