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84C0F">
      <w:pPr>
        <w:widowControl/>
        <w:adjustRightInd w:val="0"/>
        <w:snapToGrid w:val="0"/>
        <w:spacing w:line="360" w:lineRule="auto"/>
        <w:jc w:val="center"/>
        <w:rPr>
          <w:rFonts w:hint="eastAsia" w:ascii="黑体" w:hAnsi="黑体" w:eastAsia="黑体"/>
          <w:bCs/>
          <w:kern w:val="0"/>
          <w:sz w:val="28"/>
          <w:szCs w:val="28"/>
          <w:lang w:eastAsia="zh-CN"/>
        </w:rPr>
      </w:pPr>
      <w:r>
        <w:rPr>
          <w:rFonts w:hint="eastAsia" w:ascii="黑体" w:hAnsi="黑体" w:eastAsia="黑体"/>
          <w:bCs/>
          <w:kern w:val="0"/>
          <w:sz w:val="28"/>
          <w:szCs w:val="28"/>
          <w:lang w:eastAsia="zh-CN"/>
        </w:rPr>
        <w:t>平顶山市地质灾害防治“十五五”规划编制服务项目</w:t>
      </w:r>
    </w:p>
    <w:p w14:paraId="53EFBE1B">
      <w:pPr>
        <w:widowControl/>
        <w:adjustRightInd w:val="0"/>
        <w:snapToGrid w:val="0"/>
        <w:spacing w:line="360" w:lineRule="auto"/>
        <w:jc w:val="center"/>
        <w:rPr>
          <w:rFonts w:hint="eastAsia" w:ascii="黑体" w:hAnsi="黑体" w:eastAsia="黑体"/>
          <w:bCs/>
          <w:kern w:val="0"/>
          <w:sz w:val="28"/>
          <w:szCs w:val="28"/>
        </w:rPr>
      </w:pPr>
      <w:r>
        <w:rPr>
          <w:rFonts w:hint="eastAsia" w:ascii="黑体" w:hAnsi="黑体" w:eastAsia="黑体"/>
          <w:bCs/>
          <w:kern w:val="0"/>
          <w:sz w:val="28"/>
          <w:szCs w:val="28"/>
          <w:lang w:eastAsia="zh-CN"/>
        </w:rPr>
        <w:t>竞争性磋商</w:t>
      </w:r>
      <w:r>
        <w:rPr>
          <w:rFonts w:hint="eastAsia" w:ascii="黑体" w:hAnsi="黑体" w:eastAsia="黑体"/>
          <w:bCs/>
          <w:kern w:val="0"/>
          <w:sz w:val="28"/>
          <w:szCs w:val="28"/>
        </w:rPr>
        <w:t>公告</w:t>
      </w:r>
    </w:p>
    <w:p w14:paraId="68ED1261">
      <w:pPr>
        <w:keepNext w:val="0"/>
        <w:keepLines w:val="0"/>
        <w:widowControl/>
        <w:wordWrap w:val="0"/>
        <w:topLinePunct w:val="0"/>
        <w:spacing w:line="360" w:lineRule="auto"/>
        <w:ind w:firstLine="422" w:firstLineChars="200"/>
        <w:jc w:val="left"/>
        <w:outlineLvl w:val="1"/>
        <w:rPr>
          <w:rFonts w:hint="eastAsia" w:ascii="宋体" w:hAnsi="宋体" w:eastAsia="宋体" w:cs="宋体"/>
          <w:b/>
          <w:bCs/>
          <w:kern w:val="2"/>
          <w:sz w:val="21"/>
          <w:szCs w:val="21"/>
          <w:shd w:val="clear" w:color="auto" w:fill="FFFFFF"/>
          <w:lang w:val="en-US" w:eastAsia="zh-CN" w:bidi="ar-SA"/>
        </w:rPr>
      </w:pPr>
      <w:bookmarkStart w:id="0" w:name="_Toc20097"/>
      <w:bookmarkStart w:id="1" w:name="_Toc25267"/>
      <w:r>
        <w:rPr>
          <w:rFonts w:hint="eastAsia" w:ascii="宋体" w:hAnsi="宋体" w:eastAsia="宋体" w:cs="宋体"/>
          <w:b/>
          <w:bCs/>
          <w:kern w:val="2"/>
          <w:sz w:val="21"/>
          <w:szCs w:val="21"/>
          <w:shd w:val="clear" w:color="auto" w:fill="FFFFFF"/>
          <w:lang w:val="en-US" w:eastAsia="zh-CN" w:bidi="ar-SA"/>
        </w:rPr>
        <w:t>项目概况</w:t>
      </w:r>
      <w:bookmarkEnd w:id="0"/>
      <w:bookmarkEnd w:id="1"/>
    </w:p>
    <w:p w14:paraId="4BEF08F6">
      <w:pPr>
        <w:spacing w:line="360" w:lineRule="auto"/>
        <w:ind w:firstLine="420" w:firstLineChars="200"/>
        <w:rPr>
          <w:rFonts w:hint="eastAsia"/>
        </w:rPr>
      </w:pPr>
      <w:r>
        <w:rPr>
          <w:rFonts w:hint="eastAsia"/>
        </w:rPr>
        <w:t>恒信咨询管理有限公司受</w:t>
      </w:r>
      <w:r>
        <w:rPr>
          <w:rFonts w:hint="eastAsia" w:eastAsia="宋体"/>
          <w:lang w:eastAsia="zh-CN"/>
        </w:rPr>
        <w:t>平顶山市自然资源和规划局</w:t>
      </w:r>
      <w:r>
        <w:rPr>
          <w:rFonts w:hint="eastAsia"/>
        </w:rPr>
        <w:t>的委托，就</w:t>
      </w:r>
      <w:r>
        <w:rPr>
          <w:rFonts w:hint="eastAsia" w:eastAsia="宋体"/>
          <w:shd w:val="clear" w:color="auto" w:fill="FFFFFF"/>
          <w:lang w:eastAsia="zh-CN"/>
        </w:rPr>
        <w:t>平顶山市地质灾害防治“十五五”规划编制服务项目</w:t>
      </w:r>
      <w:r>
        <w:rPr>
          <w:rFonts w:hint="eastAsia"/>
        </w:rPr>
        <w:t>进行</w:t>
      </w:r>
      <w:r>
        <w:rPr>
          <w:rFonts w:hint="eastAsia" w:eastAsia="宋体"/>
          <w:lang w:eastAsia="zh-CN"/>
        </w:rPr>
        <w:t>竞争性磋商</w:t>
      </w:r>
      <w:r>
        <w:rPr>
          <w:rFonts w:hint="eastAsia"/>
        </w:rPr>
        <w:t>，现欢迎符合相关条件的潜在供应商参加</w:t>
      </w:r>
      <w:r>
        <w:rPr>
          <w:rFonts w:hint="eastAsia" w:eastAsia="宋体"/>
          <w:lang w:eastAsia="zh-CN"/>
        </w:rPr>
        <w:t>竞争性磋商</w:t>
      </w:r>
      <w:r>
        <w:rPr>
          <w:rFonts w:hint="eastAsia"/>
        </w:rPr>
        <w:t>。</w:t>
      </w:r>
    </w:p>
    <w:p w14:paraId="6025D6BE">
      <w:pPr>
        <w:keepNext w:val="0"/>
        <w:keepLines w:val="0"/>
        <w:widowControl/>
        <w:wordWrap w:val="0"/>
        <w:topLinePunct w:val="0"/>
        <w:spacing w:line="360" w:lineRule="auto"/>
        <w:jc w:val="left"/>
        <w:outlineLvl w:val="1"/>
        <w:rPr>
          <w:rFonts w:hint="eastAsia" w:ascii="宋体" w:hAnsi="宋体" w:eastAsia="宋体" w:cs="宋体"/>
          <w:b/>
          <w:bCs/>
          <w:kern w:val="2"/>
          <w:sz w:val="21"/>
          <w:szCs w:val="21"/>
          <w:shd w:val="clear" w:color="auto" w:fill="FFFFFF"/>
          <w:lang w:val="en-US" w:eastAsia="zh-CN" w:bidi="ar-SA"/>
        </w:rPr>
      </w:pPr>
      <w:bookmarkStart w:id="2" w:name="_Toc7996"/>
      <w:bookmarkStart w:id="3" w:name="_Toc20177"/>
      <w:r>
        <w:rPr>
          <w:rFonts w:hint="eastAsia" w:ascii="宋体" w:hAnsi="宋体" w:eastAsia="宋体" w:cs="宋体"/>
          <w:b/>
          <w:bCs/>
          <w:kern w:val="2"/>
          <w:sz w:val="21"/>
          <w:szCs w:val="21"/>
          <w:shd w:val="clear" w:color="auto" w:fill="FFFFFF"/>
          <w:lang w:val="en-US" w:eastAsia="zh-CN" w:bidi="ar-SA"/>
        </w:rPr>
        <w:t>一、项目基本情况</w:t>
      </w:r>
      <w:bookmarkEnd w:id="2"/>
      <w:bookmarkEnd w:id="3"/>
    </w:p>
    <w:p w14:paraId="3BD5C9F5">
      <w:pPr>
        <w:widowControl/>
        <w:tabs>
          <w:tab w:val="left" w:pos="840"/>
        </w:tabs>
        <w:wordWrap/>
        <w:topLinePunct w:val="0"/>
        <w:spacing w:line="360" w:lineRule="auto"/>
        <w:ind w:firstLine="420" w:firstLineChars="200"/>
        <w:jc w:val="left"/>
        <w:rPr>
          <w:rFonts w:hint="eastAsia" w:eastAsia="宋体"/>
          <w:shd w:val="clear" w:color="auto" w:fill="FFFFFF"/>
          <w:lang w:eastAsia="zh-CN"/>
        </w:rPr>
      </w:pPr>
      <w:r>
        <w:rPr>
          <w:rFonts w:hint="eastAsia"/>
          <w:shd w:val="clear" w:color="auto" w:fill="FFFFFF"/>
        </w:rPr>
        <w:t>1.项目编号：</w:t>
      </w:r>
      <w:r>
        <w:rPr>
          <w:rFonts w:hint="eastAsia" w:eastAsia="宋体"/>
          <w:shd w:val="clear" w:color="auto" w:fill="FFFFFF"/>
          <w:lang w:eastAsia="zh-CN"/>
        </w:rPr>
        <w:t>【HXZB】20260186</w:t>
      </w:r>
    </w:p>
    <w:p w14:paraId="7D565EB3">
      <w:pPr>
        <w:widowControl/>
        <w:tabs>
          <w:tab w:val="left" w:pos="840"/>
        </w:tabs>
        <w:wordWrap/>
        <w:topLinePunct w:val="0"/>
        <w:spacing w:line="360" w:lineRule="auto"/>
        <w:ind w:firstLine="420" w:firstLineChars="200"/>
        <w:jc w:val="left"/>
        <w:rPr>
          <w:rFonts w:hint="eastAsia" w:eastAsia="宋体"/>
          <w:shd w:val="clear" w:color="auto" w:fill="FFFFFF"/>
          <w:lang w:eastAsia="zh-CN"/>
        </w:rPr>
      </w:pPr>
      <w:r>
        <w:rPr>
          <w:rFonts w:hint="eastAsia"/>
          <w:shd w:val="clear" w:color="auto" w:fill="FFFFFF"/>
        </w:rPr>
        <w:t>2.项目名称：</w:t>
      </w:r>
      <w:r>
        <w:rPr>
          <w:rFonts w:hint="eastAsia" w:eastAsia="宋体"/>
          <w:shd w:val="clear" w:color="auto" w:fill="FFFFFF"/>
          <w:lang w:eastAsia="zh-CN"/>
        </w:rPr>
        <w:t>平顶山市地质灾害防治“十五五”规划编制服务项目</w:t>
      </w:r>
    </w:p>
    <w:p w14:paraId="096BA196">
      <w:pPr>
        <w:widowControl/>
        <w:tabs>
          <w:tab w:val="left" w:pos="840"/>
        </w:tabs>
        <w:wordWrap/>
        <w:topLinePunct w:val="0"/>
        <w:spacing w:line="360" w:lineRule="auto"/>
        <w:ind w:firstLine="420" w:firstLineChars="200"/>
        <w:jc w:val="left"/>
        <w:rPr>
          <w:rFonts w:hint="eastAsia" w:eastAsia="宋体"/>
          <w:shd w:val="clear" w:color="auto" w:fill="FFFFFF"/>
          <w:lang w:eastAsia="zh-CN"/>
        </w:rPr>
      </w:pPr>
      <w:r>
        <w:rPr>
          <w:rFonts w:hint="eastAsia"/>
          <w:shd w:val="clear" w:color="auto" w:fill="FFFFFF"/>
        </w:rPr>
        <w:t>3.采购方式：</w:t>
      </w:r>
      <w:r>
        <w:rPr>
          <w:rFonts w:hint="eastAsia" w:eastAsia="宋体"/>
          <w:shd w:val="clear" w:color="auto" w:fill="FFFFFF"/>
          <w:lang w:eastAsia="zh-CN"/>
        </w:rPr>
        <w:t>竞争性磋商</w:t>
      </w:r>
    </w:p>
    <w:p w14:paraId="574D2A4B">
      <w:pPr>
        <w:wordWrap/>
        <w:topLinePunct w:val="0"/>
        <w:spacing w:line="360" w:lineRule="auto"/>
        <w:ind w:firstLine="420" w:firstLineChars="200"/>
        <w:rPr>
          <w:highlight w:val="none"/>
          <w:shd w:val="clear" w:color="auto" w:fill="FFFFFF"/>
        </w:rPr>
      </w:pPr>
      <w:r>
        <w:rPr>
          <w:rFonts w:hint="eastAsia"/>
          <w:highlight w:val="none"/>
          <w:shd w:val="clear" w:color="auto" w:fill="FFFFFF"/>
        </w:rPr>
        <w:t>4.预算金额：</w:t>
      </w:r>
      <w:r>
        <w:rPr>
          <w:rFonts w:hint="eastAsia" w:ascii="宋体" w:eastAsia="宋体"/>
          <w:highlight w:val="none"/>
          <w:shd w:val="clear" w:color="auto" w:fill="FFFFFF"/>
          <w:lang w:val="en-US" w:eastAsia="zh-CN"/>
        </w:rPr>
        <w:t>485000.00</w:t>
      </w:r>
      <w:r>
        <w:rPr>
          <w:rFonts w:hint="eastAsia"/>
          <w:highlight w:val="none"/>
          <w:shd w:val="clear" w:color="auto" w:fill="FFFFFF"/>
        </w:rPr>
        <w:t>元</w:t>
      </w:r>
      <w:bookmarkStart w:id="64" w:name="_GoBack"/>
      <w:bookmarkEnd w:id="64"/>
    </w:p>
    <w:p w14:paraId="4F35FD6B">
      <w:pPr>
        <w:wordWrap/>
        <w:topLinePunct w:val="0"/>
        <w:autoSpaceDE w:val="0"/>
        <w:autoSpaceDN w:val="0"/>
        <w:adjustRightInd w:val="0"/>
        <w:spacing w:line="360" w:lineRule="auto"/>
        <w:ind w:firstLine="420" w:firstLineChars="200"/>
        <w:rPr>
          <w:rFonts w:hint="eastAsia"/>
          <w:highlight w:val="none"/>
          <w:shd w:val="clear" w:color="auto" w:fill="FFFFFF"/>
        </w:rPr>
      </w:pPr>
      <w:r>
        <w:rPr>
          <w:rFonts w:hint="eastAsia"/>
          <w:highlight w:val="none"/>
          <w:shd w:val="clear" w:color="auto" w:fill="FFFFFF"/>
        </w:rPr>
        <w:t xml:space="preserve">  最高限价：</w:t>
      </w:r>
      <w:bookmarkStart w:id="4" w:name="_Toc21071"/>
      <w:bookmarkStart w:id="5" w:name="_Toc26079"/>
      <w:bookmarkStart w:id="6" w:name="_Toc19521"/>
      <w:bookmarkStart w:id="7" w:name="_Toc27913"/>
      <w:bookmarkStart w:id="8" w:name="_Toc24040"/>
      <w:r>
        <w:rPr>
          <w:rFonts w:hint="eastAsia" w:ascii="宋体" w:eastAsia="宋体"/>
          <w:highlight w:val="none"/>
          <w:shd w:val="clear" w:color="auto" w:fill="FFFFFF"/>
          <w:lang w:val="en-US" w:eastAsia="zh-CN"/>
        </w:rPr>
        <w:t>485000.00</w:t>
      </w:r>
      <w:r>
        <w:rPr>
          <w:rFonts w:hint="eastAsia"/>
          <w:highlight w:val="none"/>
          <w:shd w:val="clear" w:color="auto" w:fill="FFFFFF"/>
        </w:rPr>
        <w:t>元</w:t>
      </w:r>
    </w:p>
    <w:p w14:paraId="03B735E8">
      <w:pPr>
        <w:widowControl/>
        <w:tabs>
          <w:tab w:val="left" w:pos="840"/>
        </w:tabs>
        <w:wordWrap/>
        <w:topLinePunct w:val="0"/>
        <w:spacing w:line="360" w:lineRule="auto"/>
        <w:ind w:firstLine="420" w:firstLineChars="200"/>
        <w:jc w:val="left"/>
        <w:rPr>
          <w:rFonts w:hint="eastAsia"/>
          <w:shd w:val="clear" w:color="auto" w:fill="FFFFFF"/>
        </w:rPr>
      </w:pPr>
      <w:r>
        <w:rPr>
          <w:rFonts w:hint="eastAsia"/>
          <w:shd w:val="clear" w:color="auto" w:fill="FFFFFF"/>
        </w:rPr>
        <w:t>5.采购需求</w:t>
      </w:r>
      <w:bookmarkEnd w:id="4"/>
      <w:bookmarkEnd w:id="5"/>
      <w:bookmarkEnd w:id="6"/>
      <w:bookmarkEnd w:id="7"/>
      <w:bookmarkEnd w:id="8"/>
      <w:r>
        <w:rPr>
          <w:rFonts w:hint="eastAsia"/>
          <w:shd w:val="clear" w:color="auto" w:fill="FFFFFF"/>
        </w:rPr>
        <w:t>：（包括但不限于标的的名称、数量、简要技术需求或服务要求等）</w:t>
      </w:r>
    </w:p>
    <w:p w14:paraId="2FD33A35">
      <w:pPr>
        <w:spacing w:line="360" w:lineRule="auto"/>
        <w:ind w:firstLine="420" w:firstLineChars="200"/>
        <w:rPr>
          <w:rFonts w:hint="default" w:eastAsia="宋体"/>
          <w:lang w:val="en-US" w:eastAsia="zh-CN"/>
        </w:rPr>
      </w:pPr>
      <w:r>
        <w:rPr>
          <w:rFonts w:hint="eastAsia"/>
        </w:rPr>
        <w:t>5.1服务地点：</w:t>
      </w:r>
      <w:r>
        <w:rPr>
          <w:rFonts w:hint="eastAsia" w:ascii="Times New Roman" w:hAnsi="Times New Roman"/>
          <w:lang w:val="en-US" w:eastAsia="zh-CN"/>
        </w:rPr>
        <w:t>采购人指定地点</w:t>
      </w:r>
    </w:p>
    <w:p w14:paraId="07B08F33">
      <w:pPr>
        <w:spacing w:line="360" w:lineRule="auto"/>
        <w:ind w:firstLine="420" w:firstLineChars="200"/>
        <w:rPr>
          <w:rFonts w:hint="eastAsia"/>
        </w:rPr>
      </w:pPr>
      <w:r>
        <w:rPr>
          <w:rFonts w:hint="eastAsia"/>
        </w:rPr>
        <w:t>5.2采购内容：</w:t>
      </w:r>
      <w:r>
        <w:rPr>
          <w:rFonts w:hint="eastAsia" w:ascii="宋体" w:eastAsia="宋体"/>
          <w:lang w:val="en-US" w:eastAsia="zh-CN"/>
        </w:rPr>
        <w:t>平</w:t>
      </w:r>
      <w:r>
        <w:rPr>
          <w:rFonts w:hint="eastAsia" w:eastAsia="宋体"/>
          <w:shd w:val="clear" w:color="auto" w:fill="FFFFFF"/>
          <w:lang w:eastAsia="zh-CN"/>
        </w:rPr>
        <w:t>顶山市地质灾害防治“十五五”规划编制，规划内容主要包括地质灾害现状、发展趋势预测、防治原则和目标、地质灾害易发区和重点防治区、防治项目、防治措施等。</w:t>
      </w:r>
    </w:p>
    <w:p w14:paraId="2BB3EEF6">
      <w:pPr>
        <w:spacing w:line="360" w:lineRule="auto"/>
        <w:ind w:firstLine="420" w:firstLineChars="200"/>
      </w:pPr>
      <w:r>
        <w:rPr>
          <w:rFonts w:hint="eastAsia"/>
        </w:rPr>
        <w:t>5.3资金来源：财政资金</w:t>
      </w:r>
    </w:p>
    <w:p w14:paraId="0F9F55D0">
      <w:pPr>
        <w:spacing w:line="360" w:lineRule="auto"/>
        <w:ind w:firstLine="420" w:firstLineChars="200"/>
        <w:rPr>
          <w:rFonts w:hint="default" w:eastAsia="宋体"/>
          <w:lang w:val="en-US" w:eastAsia="zh-CN"/>
        </w:rPr>
      </w:pPr>
      <w:r>
        <w:rPr>
          <w:rFonts w:hint="eastAsia"/>
        </w:rPr>
        <w:t>5.4服务期限</w:t>
      </w:r>
      <w:r>
        <w:rPr>
          <w:rFonts w:hint="eastAsia" w:ascii="Times New Roman" w:hAnsi="宋体" w:eastAsia="宋体" w:cs="宋体"/>
          <w:lang w:val="en-US" w:eastAsia="zh-CN"/>
        </w:rPr>
        <w:t>：6</w:t>
      </w:r>
      <w:r>
        <w:rPr>
          <w:rFonts w:hint="eastAsia" w:ascii="Times New Roman" w:eastAsia="宋体"/>
          <w:lang w:val="en-US" w:eastAsia="zh-CN"/>
        </w:rPr>
        <w:t>个月内完成项目全部工作</w:t>
      </w:r>
    </w:p>
    <w:p w14:paraId="4EDE6D1D">
      <w:pPr>
        <w:spacing w:line="360" w:lineRule="auto"/>
        <w:ind w:firstLine="420" w:firstLineChars="200"/>
        <w:rPr>
          <w:rFonts w:hint="eastAsia" w:eastAsia="宋体"/>
          <w:lang w:eastAsia="zh-CN"/>
        </w:rPr>
      </w:pPr>
      <w:r>
        <w:rPr>
          <w:rFonts w:hint="eastAsia"/>
        </w:rPr>
        <w:t>5.5服务标准：</w:t>
      </w:r>
      <w:r>
        <w:rPr>
          <w:rFonts w:hint="eastAsia" w:eastAsia="宋体"/>
          <w:lang w:eastAsia="zh-CN"/>
        </w:rPr>
        <w:t>符合国家、省市主管部门的各项规定，以及其他相关行业规范和技术标准</w:t>
      </w:r>
    </w:p>
    <w:p w14:paraId="116E4401">
      <w:pPr>
        <w:widowControl/>
        <w:tabs>
          <w:tab w:val="left" w:pos="840"/>
        </w:tabs>
        <w:wordWrap/>
        <w:topLinePunct w:val="0"/>
        <w:spacing w:line="360" w:lineRule="auto"/>
        <w:ind w:firstLine="420" w:firstLineChars="200"/>
        <w:jc w:val="left"/>
        <w:rPr>
          <w:rFonts w:hint="eastAsia"/>
          <w:shd w:val="clear" w:color="auto" w:fill="FFFFFF"/>
        </w:rPr>
      </w:pPr>
      <w:r>
        <w:rPr>
          <w:rFonts w:hint="eastAsia"/>
          <w:bCs/>
          <w:shd w:val="clear" w:color="auto" w:fill="FFFFFF"/>
        </w:rPr>
        <w:t>6.合同履行期限：同服务期限</w:t>
      </w:r>
    </w:p>
    <w:p w14:paraId="543033CD">
      <w:pPr>
        <w:widowControl/>
        <w:wordWrap/>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7.本项目是否接受联合体投标：否</w:t>
      </w:r>
    </w:p>
    <w:p w14:paraId="7353FCF1">
      <w:pPr>
        <w:widowControl/>
        <w:wordWrap/>
        <w:topLinePunct w:val="0"/>
        <w:spacing w:before="0" w:beforeAutospacing="0" w:after="0" w:afterAutospacing="0" w:line="360" w:lineRule="auto"/>
        <w:ind w:firstLine="420" w:firstLineChars="200"/>
        <w:jc w:val="left"/>
        <w:rPr>
          <w:rFonts w:hint="default"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8.是否专门面向中小企业：是</w:t>
      </w:r>
    </w:p>
    <w:p w14:paraId="41282EA3">
      <w:pPr>
        <w:keepNext w:val="0"/>
        <w:keepLines w:val="0"/>
        <w:widowControl/>
        <w:wordWrap w:val="0"/>
        <w:topLinePunct w:val="0"/>
        <w:spacing w:line="360" w:lineRule="auto"/>
        <w:jc w:val="left"/>
        <w:outlineLvl w:val="1"/>
        <w:rPr>
          <w:rFonts w:hint="eastAsia" w:ascii="宋体" w:hAnsi="宋体" w:eastAsia="宋体" w:cs="宋体"/>
          <w:b/>
          <w:bCs/>
          <w:kern w:val="2"/>
          <w:sz w:val="21"/>
          <w:szCs w:val="21"/>
          <w:shd w:val="clear" w:color="auto" w:fill="FFFFFF"/>
          <w:lang w:val="en-US" w:eastAsia="zh-CN" w:bidi="ar-SA"/>
        </w:rPr>
      </w:pPr>
      <w:bookmarkStart w:id="9" w:name="_Toc23626"/>
      <w:bookmarkStart w:id="10" w:name="_Toc16639"/>
      <w:bookmarkStart w:id="11" w:name="_Toc18607"/>
      <w:bookmarkStart w:id="12" w:name="_Toc27704"/>
      <w:bookmarkStart w:id="13" w:name="_Toc24393"/>
      <w:bookmarkStart w:id="14" w:name="_Toc13337"/>
      <w:r>
        <w:rPr>
          <w:rFonts w:hint="eastAsia" w:ascii="宋体" w:hAnsi="宋体" w:eastAsia="宋体" w:cs="宋体"/>
          <w:b/>
          <w:bCs/>
          <w:kern w:val="2"/>
          <w:sz w:val="21"/>
          <w:szCs w:val="21"/>
          <w:shd w:val="clear" w:color="auto" w:fill="FFFFFF"/>
          <w:lang w:val="en-US" w:eastAsia="zh-CN" w:bidi="ar-SA"/>
        </w:rPr>
        <w:t>二、</w:t>
      </w:r>
      <w:bookmarkEnd w:id="9"/>
      <w:bookmarkEnd w:id="10"/>
      <w:bookmarkEnd w:id="11"/>
      <w:bookmarkEnd w:id="12"/>
      <w:r>
        <w:rPr>
          <w:rFonts w:hint="eastAsia" w:ascii="宋体" w:hAnsi="宋体" w:eastAsia="宋体" w:cs="宋体"/>
          <w:b/>
          <w:bCs/>
          <w:kern w:val="2"/>
          <w:sz w:val="21"/>
          <w:szCs w:val="21"/>
          <w:shd w:val="clear" w:color="auto" w:fill="FFFFFF"/>
          <w:lang w:val="en-US" w:eastAsia="zh-CN" w:bidi="ar-SA"/>
        </w:rPr>
        <w:t>申请人资格要求</w:t>
      </w:r>
      <w:bookmarkEnd w:id="13"/>
      <w:bookmarkEnd w:id="14"/>
    </w:p>
    <w:p w14:paraId="4DEF8068">
      <w:pPr>
        <w:spacing w:line="360" w:lineRule="auto"/>
        <w:ind w:firstLine="420" w:firstLineChars="200"/>
        <w:rPr>
          <w:rFonts w:hint="eastAsia"/>
        </w:rPr>
      </w:pPr>
      <w:bookmarkStart w:id="15" w:name="_Toc30643"/>
      <w:bookmarkStart w:id="16" w:name="_Toc7823"/>
      <w:bookmarkStart w:id="17" w:name="_Toc30971"/>
      <w:bookmarkStart w:id="18" w:name="_Toc23395"/>
      <w:bookmarkStart w:id="19" w:name="_Toc9562"/>
      <w:r>
        <w:rPr>
          <w:rFonts w:hint="eastAsia"/>
        </w:rPr>
        <w:t>1.满足《中华人民共和国政府采购法》第二十二条规定</w:t>
      </w:r>
      <w:bookmarkStart w:id="20" w:name="_Toc28359081"/>
      <w:bookmarkEnd w:id="20"/>
      <w:bookmarkStart w:id="21" w:name="_Toc28359004"/>
      <w:r>
        <w:rPr>
          <w:rFonts w:hint="eastAsia"/>
        </w:rPr>
        <w:t>；</w:t>
      </w:r>
    </w:p>
    <w:p w14:paraId="497BD7F0">
      <w:pPr>
        <w:spacing w:line="360" w:lineRule="auto"/>
        <w:ind w:firstLine="420" w:firstLineChars="200"/>
        <w:rPr>
          <w:rFonts w:hint="eastAsia"/>
        </w:rPr>
      </w:pPr>
      <w:r>
        <w:rPr>
          <w:rFonts w:hint="eastAsia"/>
        </w:rPr>
        <w:t>2.落实政府采购政策需满足的资格要求：</w:t>
      </w:r>
    </w:p>
    <w:p w14:paraId="53355FC5">
      <w:pPr>
        <w:spacing w:line="360" w:lineRule="auto"/>
        <w:ind w:firstLine="420" w:firstLineChars="200"/>
      </w:pPr>
      <w:r>
        <w:rPr>
          <w:rFonts w:hint="eastAsia" w:ascii="宋体" w:eastAsia="宋体"/>
          <w:lang w:val="en-US" w:eastAsia="zh-CN"/>
        </w:rPr>
        <w:t>根据《政府采购促进中小企业发展管理办法》（财库【2020】46号）的规定，本项目属于专门面向中小企业采购的项目（监狱企业、残疾人福利性企业视同小微企业）。</w:t>
      </w:r>
    </w:p>
    <w:bookmarkEnd w:id="21"/>
    <w:p w14:paraId="7FF7B307">
      <w:pPr>
        <w:spacing w:line="360" w:lineRule="auto"/>
        <w:ind w:firstLine="420" w:firstLineChars="200"/>
        <w:rPr>
          <w:rFonts w:hint="eastAsia"/>
        </w:rPr>
      </w:pPr>
      <w:r>
        <w:rPr>
          <w:rFonts w:hint="eastAsia"/>
        </w:rPr>
        <w:t>3.本项目的特定资格要求：</w:t>
      </w:r>
    </w:p>
    <w:p w14:paraId="27FC3873">
      <w:pPr>
        <w:spacing w:line="360" w:lineRule="auto"/>
        <w:ind w:firstLine="420" w:firstLineChars="200"/>
        <w:rPr>
          <w:rFonts w:hint="default" w:eastAsia="宋体"/>
          <w:lang w:val="en-US" w:eastAsia="zh-CN"/>
        </w:rPr>
      </w:pPr>
      <w:r>
        <w:rPr>
          <w:rFonts w:hint="eastAsia"/>
        </w:rPr>
        <w:t>3.</w:t>
      </w:r>
      <w:r>
        <w:rPr>
          <w:rFonts w:hint="eastAsia" w:ascii="宋体" w:eastAsia="宋体"/>
          <w:lang w:val="en-US" w:eastAsia="zh-CN"/>
        </w:rPr>
        <w:t>1</w:t>
      </w:r>
      <w:r>
        <w:rPr>
          <w:rFonts w:hint="eastAsia"/>
        </w:rPr>
        <w:t xml:space="preserve"> </w:t>
      </w:r>
      <w:r>
        <w:rPr>
          <w:rFonts w:hint="eastAsia" w:ascii="宋体" w:eastAsia="宋体"/>
          <w:lang w:val="en-US" w:eastAsia="zh-CN"/>
        </w:rPr>
        <w:t>供应商需具有地质灾害评估和治理工程勘查设计乙级及以上资质。</w:t>
      </w:r>
    </w:p>
    <w:p w14:paraId="55851F8C">
      <w:pPr>
        <w:spacing w:line="360" w:lineRule="auto"/>
        <w:ind w:firstLine="420" w:firstLineChars="200"/>
        <w:rPr>
          <w:rFonts w:hint="eastAsia"/>
        </w:rPr>
      </w:pPr>
      <w:r>
        <w:rPr>
          <w:rFonts w:hint="eastAsia" w:ascii="宋体" w:eastAsia="宋体"/>
          <w:lang w:val="en-US" w:eastAsia="zh-CN"/>
        </w:rPr>
        <w:t xml:space="preserve">3.2 </w:t>
      </w:r>
      <w:r>
        <w:rPr>
          <w:rFonts w:hint="eastAsia"/>
        </w:rPr>
        <w:t>根据《关于在政府采购活动中查询及使用信用记录有关问题的通知》(财库[2016]125号)的规定，采购代理机构将通过“中国执行信息公开网”网站（zxgk.court.gov.cn）、“信用中国”网站（www.creditchina.gov.cn）、中国政府采购网（www.ccgp.gov.cn）等渠道查询供应商信用记录，被列入失信被执行人、重大税收违法失信主体、政府采购严重违法失信行为记录名单的供应商将被拒绝参与本项目采购活动（截止时点：开启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599D213B">
      <w:pPr>
        <w:spacing w:line="360" w:lineRule="auto"/>
        <w:ind w:firstLine="420" w:firstLineChars="200"/>
        <w:rPr>
          <w:rFonts w:hint="eastAsia"/>
        </w:rPr>
      </w:pPr>
      <w:r>
        <w:rPr>
          <w:rFonts w:hint="eastAsia"/>
        </w:rPr>
        <w:t>3.</w:t>
      </w:r>
      <w:r>
        <w:rPr>
          <w:rFonts w:hint="eastAsia" w:ascii="宋体" w:eastAsia="宋体"/>
          <w:lang w:val="en-US" w:eastAsia="zh-CN"/>
        </w:rPr>
        <w:t>3</w:t>
      </w:r>
      <w:r>
        <w:rPr>
          <w:rFonts w:hint="eastAsia"/>
        </w:rPr>
        <w:t xml:space="preserve"> 单位负责人为同一人或者存在控股、管理关系的不同单位，不得同时参加本项目磋商（以国家企业信用信息公示系统的公司信息、股东信息为准）。</w:t>
      </w:r>
    </w:p>
    <w:p w14:paraId="40AF7368">
      <w:pPr>
        <w:keepNext w:val="0"/>
        <w:keepLines w:val="0"/>
        <w:widowControl/>
        <w:wordWrap w:val="0"/>
        <w:topLinePunct w:val="0"/>
        <w:spacing w:line="360" w:lineRule="auto"/>
        <w:jc w:val="left"/>
        <w:outlineLvl w:val="1"/>
        <w:rPr>
          <w:rFonts w:hint="eastAsia" w:ascii="宋体" w:hAnsi="宋体" w:eastAsia="宋体" w:cs="宋体"/>
          <w:b/>
          <w:bCs/>
          <w:kern w:val="2"/>
          <w:sz w:val="21"/>
          <w:szCs w:val="21"/>
          <w:lang w:val="en-US" w:eastAsia="zh-CN" w:bidi="ar-SA"/>
        </w:rPr>
      </w:pPr>
      <w:bookmarkStart w:id="22" w:name="_Toc14809"/>
      <w:bookmarkStart w:id="23" w:name="_Toc22664"/>
      <w:r>
        <w:rPr>
          <w:rFonts w:hint="eastAsia" w:ascii="宋体" w:hAnsi="宋体" w:eastAsia="宋体" w:cs="宋体"/>
          <w:b/>
          <w:bCs/>
          <w:kern w:val="2"/>
          <w:sz w:val="21"/>
          <w:szCs w:val="21"/>
          <w:shd w:val="clear" w:color="auto" w:fill="FFFFFF"/>
          <w:lang w:val="en-US" w:eastAsia="zh-CN" w:bidi="ar-SA"/>
        </w:rPr>
        <w:t>三、获取</w:t>
      </w:r>
      <w:bookmarkEnd w:id="15"/>
      <w:bookmarkEnd w:id="16"/>
      <w:bookmarkEnd w:id="17"/>
      <w:bookmarkEnd w:id="18"/>
      <w:bookmarkEnd w:id="19"/>
      <w:r>
        <w:rPr>
          <w:rFonts w:hint="eastAsia" w:ascii="宋体" w:hAnsi="宋体" w:eastAsia="宋体" w:cs="宋体"/>
          <w:b/>
          <w:bCs/>
          <w:kern w:val="2"/>
          <w:sz w:val="21"/>
          <w:szCs w:val="21"/>
          <w:shd w:val="clear" w:color="auto" w:fill="FFFFFF"/>
          <w:lang w:val="en-US" w:eastAsia="zh-CN" w:bidi="ar-SA"/>
        </w:rPr>
        <w:t>磋商文件</w:t>
      </w:r>
      <w:bookmarkEnd w:id="22"/>
      <w:bookmarkEnd w:id="23"/>
    </w:p>
    <w:p w14:paraId="16CBB0DE">
      <w:pPr>
        <w:widowControl/>
        <w:wordWrap w:val="0"/>
        <w:topLinePunct w:val="0"/>
        <w:spacing w:before="0" w:beforeAutospacing="0" w:after="0" w:afterAutospacing="0" w:line="360" w:lineRule="auto"/>
        <w:ind w:firstLine="420" w:firstLineChars="200"/>
        <w:jc w:val="left"/>
        <w:rPr>
          <w:rFonts w:ascii="宋体" w:hAnsi="宋体" w:eastAsia="宋体" w:cs="宋体"/>
          <w:kern w:val="0"/>
          <w:sz w:val="21"/>
          <w:szCs w:val="21"/>
          <w:lang w:val="en-US" w:eastAsia="zh-CN" w:bidi="ar-SA"/>
        </w:rPr>
      </w:pPr>
      <w:bookmarkStart w:id="24" w:name="_Toc27480"/>
      <w:bookmarkStart w:id="25" w:name="_Toc10738"/>
      <w:bookmarkStart w:id="26" w:name="_Toc25869"/>
      <w:bookmarkStart w:id="27" w:name="_Toc15111"/>
      <w:bookmarkStart w:id="28" w:name="_Toc15135"/>
      <w:r>
        <w:rPr>
          <w:rFonts w:hint="eastAsia" w:ascii="宋体" w:hAnsi="宋体" w:eastAsia="宋体" w:cs="宋体"/>
          <w:kern w:val="0"/>
          <w:sz w:val="21"/>
          <w:szCs w:val="21"/>
          <w:shd w:val="clear" w:color="auto" w:fill="FFFFFF"/>
          <w:lang w:val="en-US" w:eastAsia="zh-CN" w:bidi="ar-SA"/>
        </w:rPr>
        <w:t>1.时间：</w:t>
      </w:r>
      <w:r>
        <w:rPr>
          <w:rFonts w:hint="eastAsia" w:ascii="宋体" w:hAnsi="宋体" w:eastAsia="宋体" w:cs="宋体"/>
          <w:kern w:val="0"/>
          <w:sz w:val="21"/>
          <w:szCs w:val="21"/>
          <w:highlight w:val="none"/>
          <w:shd w:val="clear" w:color="auto" w:fill="FFFFFF"/>
          <w:lang w:val="en-US" w:eastAsia="zh-CN" w:bidi="ar-SA"/>
        </w:rPr>
        <w:t>2026年03月10日至2026年03月16日，</w:t>
      </w:r>
      <w:r>
        <w:rPr>
          <w:rFonts w:hint="eastAsia" w:ascii="宋体" w:hAnsi="宋体" w:eastAsia="宋体" w:cs="宋体"/>
          <w:kern w:val="0"/>
          <w:sz w:val="21"/>
          <w:szCs w:val="21"/>
          <w:shd w:val="clear" w:color="auto" w:fill="FFFFFF"/>
          <w:lang w:val="en-US" w:eastAsia="zh-CN" w:bidi="ar-SA"/>
        </w:rPr>
        <w:t>每天上午8：30至12:00，下午14:00至17:00（北京时间，法定节假日除外）。</w:t>
      </w:r>
    </w:p>
    <w:p w14:paraId="07B2C54B">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2.邮件发售。各潜在供应商无须到现场获取磋商文件，凡有意参加的供应商，须在获取采购文件时间内提供以下资料：①加盖公章的“磋商文件获取登记表”（格式详见附件1）；</w:t>
      </w:r>
      <w:r>
        <w:rPr>
          <w:rFonts w:hint="eastAsia" w:ascii="宋体" w:hAnsi="宋体" w:eastAsia="宋体" w:cs="宋体"/>
          <w:kern w:val="0"/>
          <w:sz w:val="21"/>
          <w:szCs w:val="21"/>
          <w:lang w:val="en-US" w:eastAsia="zh-CN" w:bidi="ar-SA"/>
        </w:rPr>
        <w:t>②法定代表人身份证明材料或授权委托书（</w:t>
      </w:r>
      <w:r>
        <w:rPr>
          <w:rFonts w:hint="eastAsia" w:ascii="宋体" w:hAnsi="宋体" w:eastAsia="宋体" w:cs="宋体"/>
          <w:kern w:val="0"/>
          <w:sz w:val="21"/>
          <w:szCs w:val="21"/>
          <w:shd w:val="clear" w:color="auto" w:fill="FFFFFF"/>
          <w:lang w:val="en-US" w:eastAsia="zh-CN" w:bidi="ar-SA"/>
        </w:rPr>
        <w:t>格式详见附件2</w:t>
      </w:r>
      <w:r>
        <w:rPr>
          <w:rFonts w:hint="eastAsia" w:ascii="宋体" w:hAnsi="宋体" w:eastAsia="宋体" w:cs="宋体"/>
          <w:kern w:val="0"/>
          <w:sz w:val="21"/>
          <w:szCs w:val="21"/>
          <w:lang w:val="en-US" w:eastAsia="zh-CN" w:bidi="ar-SA"/>
        </w:rPr>
        <w:t>）、法定代表人及被授权委托人身份证；③企业营业执照或其他证明文件；④磋商文件费用转账凭证；以上资料合并扫描成一个PDF发送至邮箱：hxzx04@163.com。采购代理机构收到资料后将</w:t>
      </w:r>
      <w:r>
        <w:rPr>
          <w:rFonts w:hint="eastAsia" w:ascii="宋体" w:hAnsi="宋体" w:eastAsia="宋体" w:cs="宋体"/>
          <w:kern w:val="0"/>
          <w:sz w:val="21"/>
          <w:szCs w:val="21"/>
          <w:shd w:val="clear" w:color="auto" w:fill="FFFFFF"/>
          <w:lang w:val="en-US" w:eastAsia="zh-CN" w:bidi="ar-SA"/>
        </w:rPr>
        <w:t>磋商文件</w:t>
      </w:r>
      <w:r>
        <w:rPr>
          <w:rFonts w:hint="eastAsia" w:ascii="宋体" w:hAnsi="宋体" w:eastAsia="宋体" w:cs="宋体"/>
          <w:kern w:val="0"/>
          <w:sz w:val="21"/>
          <w:szCs w:val="21"/>
          <w:lang w:val="en-US" w:eastAsia="zh-CN" w:bidi="ar-SA"/>
        </w:rPr>
        <w:t>电子版发回至供应商邮箱。</w:t>
      </w:r>
    </w:p>
    <w:p w14:paraId="786DD0F0">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3.售价：</w:t>
      </w:r>
      <w:r>
        <w:rPr>
          <w:rFonts w:hint="eastAsia" w:ascii="宋体" w:hAnsi="宋体" w:eastAsia="宋体" w:cs="宋体"/>
          <w:kern w:val="0"/>
          <w:sz w:val="21"/>
          <w:szCs w:val="21"/>
          <w:u w:val="single"/>
          <w:shd w:val="clear" w:color="auto" w:fill="FFFFFF"/>
          <w:lang w:val="en-US" w:eastAsia="zh-CN" w:bidi="ar-SA"/>
        </w:rPr>
        <w:t>3</w:t>
      </w:r>
      <w:r>
        <w:rPr>
          <w:rFonts w:ascii="宋体" w:hAnsi="宋体" w:eastAsia="宋体" w:cs="宋体"/>
          <w:kern w:val="0"/>
          <w:sz w:val="21"/>
          <w:szCs w:val="21"/>
          <w:u w:val="single"/>
          <w:shd w:val="clear" w:color="auto" w:fill="FFFFFF"/>
          <w:lang w:val="en-US" w:eastAsia="zh-CN" w:bidi="ar-SA"/>
        </w:rPr>
        <w:t>0</w:t>
      </w:r>
      <w:r>
        <w:rPr>
          <w:rFonts w:hint="eastAsia" w:ascii="宋体" w:hAnsi="宋体" w:eastAsia="宋体" w:cs="宋体"/>
          <w:kern w:val="0"/>
          <w:sz w:val="21"/>
          <w:szCs w:val="21"/>
          <w:u w:val="single"/>
          <w:shd w:val="clear" w:color="auto" w:fill="FFFFFF"/>
          <w:lang w:val="en-US" w:eastAsia="zh-CN" w:bidi="ar-SA"/>
        </w:rPr>
        <w:t>0</w:t>
      </w:r>
      <w:r>
        <w:rPr>
          <w:rFonts w:hint="eastAsia" w:ascii="宋体" w:hAnsi="宋体" w:eastAsia="宋体" w:cs="宋体"/>
          <w:kern w:val="0"/>
          <w:sz w:val="21"/>
          <w:szCs w:val="21"/>
          <w:shd w:val="clear" w:color="auto" w:fill="FFFFFF"/>
          <w:lang w:val="en-US" w:eastAsia="zh-CN" w:bidi="ar-SA"/>
        </w:rPr>
        <w:t>元/份。供应商</w:t>
      </w:r>
      <w:r>
        <w:rPr>
          <w:rFonts w:hint="eastAsia" w:ascii="宋体" w:hAnsi="宋体" w:eastAsia="宋体" w:cs="宋体"/>
          <w:kern w:val="0"/>
          <w:sz w:val="21"/>
          <w:szCs w:val="21"/>
          <w:highlight w:val="none"/>
          <w:shd w:val="clear" w:color="auto" w:fill="FFFFFF"/>
          <w:lang w:val="en-US" w:eastAsia="zh-CN" w:bidi="ar-SA"/>
        </w:rPr>
        <w:t>应在发送邮件的当天，采用银行公对公转账方式转入采购代理机构指定账户，转账时备注供应商名称全</w:t>
      </w:r>
      <w:r>
        <w:rPr>
          <w:rFonts w:hint="eastAsia" w:ascii="宋体" w:hAnsi="宋体" w:eastAsia="宋体" w:cs="宋体"/>
          <w:color w:val="auto"/>
          <w:kern w:val="0"/>
          <w:sz w:val="21"/>
          <w:szCs w:val="21"/>
          <w:highlight w:val="none"/>
          <w:shd w:val="clear" w:color="auto" w:fill="FFFFFF"/>
          <w:lang w:val="en-US" w:eastAsia="zh-CN" w:bidi="ar-SA"/>
        </w:rPr>
        <w:t>称+【HXZB】20260186+文</w:t>
      </w:r>
      <w:r>
        <w:rPr>
          <w:rFonts w:hint="eastAsia" w:ascii="宋体" w:hAnsi="宋体" w:eastAsia="宋体" w:cs="宋体"/>
          <w:kern w:val="0"/>
          <w:sz w:val="21"/>
          <w:szCs w:val="21"/>
          <w:highlight w:val="none"/>
          <w:shd w:val="clear" w:color="auto" w:fill="FFFFFF"/>
          <w:lang w:val="en-US" w:eastAsia="zh-CN" w:bidi="ar-SA"/>
        </w:rPr>
        <w:t>件</w:t>
      </w:r>
      <w:r>
        <w:rPr>
          <w:rFonts w:hint="eastAsia" w:ascii="宋体" w:hAnsi="宋体" w:eastAsia="宋体" w:cs="宋体"/>
          <w:kern w:val="0"/>
          <w:sz w:val="21"/>
          <w:szCs w:val="21"/>
          <w:shd w:val="clear" w:color="auto" w:fill="FFFFFF"/>
          <w:lang w:val="en-US" w:eastAsia="zh-CN" w:bidi="ar-SA"/>
        </w:rPr>
        <w:t>费（若采用个户对公户转账，后续不再开具发票）。</w:t>
      </w:r>
    </w:p>
    <w:p w14:paraId="4069A20E">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单位名称：恒信咨询管理有限公司</w:t>
      </w:r>
    </w:p>
    <w:p w14:paraId="20ACD379">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开户银行∶交行郑州北环路支行</w:t>
      </w:r>
    </w:p>
    <w:p w14:paraId="6F891A3A">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 xml:space="preserve">账号∶4110 624 000 1801 000 5642 </w:t>
      </w:r>
    </w:p>
    <w:p w14:paraId="4356E97D">
      <w:pPr>
        <w:wordWrap/>
        <w:topLinePunct w:val="0"/>
        <w:spacing w:line="360" w:lineRule="auto"/>
        <w:ind w:firstLine="420" w:firstLineChars="200"/>
        <w:rPr>
          <w:rFonts w:hint="eastAsia"/>
        </w:rPr>
      </w:pPr>
      <w:r>
        <w:rPr>
          <w:rFonts w:hint="eastAsia"/>
          <w:kern w:val="0"/>
          <w:shd w:val="clear" w:color="auto" w:fill="FFFFFF"/>
        </w:rPr>
        <w:t>行号∶301491000769</w:t>
      </w:r>
    </w:p>
    <w:p w14:paraId="6B2BAF3A">
      <w:pPr>
        <w:keepNext w:val="0"/>
        <w:keepLines w:val="0"/>
        <w:widowControl/>
        <w:wordWrap w:val="0"/>
        <w:topLinePunct w:val="0"/>
        <w:spacing w:line="360" w:lineRule="auto"/>
        <w:jc w:val="left"/>
        <w:outlineLvl w:val="1"/>
        <w:rPr>
          <w:rFonts w:hint="eastAsia" w:ascii="宋体" w:hAnsi="宋体" w:eastAsia="宋体" w:cs="宋体"/>
          <w:b/>
          <w:bCs/>
          <w:kern w:val="2"/>
          <w:sz w:val="21"/>
          <w:szCs w:val="21"/>
          <w:lang w:val="en-US" w:eastAsia="zh-CN" w:bidi="ar-SA"/>
        </w:rPr>
      </w:pPr>
      <w:bookmarkStart w:id="29" w:name="_Toc1459"/>
      <w:bookmarkStart w:id="30" w:name="_Toc15058"/>
      <w:r>
        <w:rPr>
          <w:rFonts w:hint="eastAsia" w:ascii="宋体" w:hAnsi="宋体" w:eastAsia="宋体" w:cs="宋体"/>
          <w:b/>
          <w:bCs/>
          <w:kern w:val="2"/>
          <w:sz w:val="21"/>
          <w:szCs w:val="21"/>
          <w:shd w:val="clear" w:color="auto" w:fill="FFFFFF"/>
          <w:lang w:val="en-US" w:eastAsia="zh-CN" w:bidi="ar-SA"/>
        </w:rPr>
        <w:t>四、</w:t>
      </w:r>
      <w:bookmarkEnd w:id="24"/>
      <w:bookmarkEnd w:id="25"/>
      <w:bookmarkEnd w:id="26"/>
      <w:bookmarkEnd w:id="27"/>
      <w:bookmarkEnd w:id="28"/>
      <w:r>
        <w:rPr>
          <w:rFonts w:hint="eastAsia" w:ascii="宋体" w:hAnsi="宋体" w:eastAsia="宋体" w:cs="宋体"/>
          <w:b/>
          <w:bCs/>
          <w:kern w:val="2"/>
          <w:sz w:val="21"/>
          <w:szCs w:val="21"/>
          <w:shd w:val="clear" w:color="auto" w:fill="FFFFFF"/>
          <w:lang w:val="en-US" w:eastAsia="zh-CN" w:bidi="ar-SA"/>
        </w:rPr>
        <w:t>响应文件提交</w:t>
      </w:r>
      <w:bookmarkEnd w:id="29"/>
      <w:bookmarkEnd w:id="30"/>
    </w:p>
    <w:p w14:paraId="1E4D0494">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shd w:val="clear" w:color="auto" w:fill="FFFFFF"/>
          <w:lang w:val="en-US" w:eastAsia="zh-CN" w:bidi="ar-SA"/>
        </w:rPr>
        <w:t>1.截止时</w:t>
      </w:r>
      <w:r>
        <w:rPr>
          <w:rFonts w:hint="eastAsia" w:ascii="宋体" w:hAnsi="宋体" w:eastAsia="宋体" w:cs="宋体"/>
          <w:kern w:val="0"/>
          <w:sz w:val="21"/>
          <w:szCs w:val="21"/>
          <w:highlight w:val="none"/>
          <w:shd w:val="clear" w:color="auto" w:fill="FFFFFF"/>
          <w:lang w:val="en-US" w:eastAsia="zh-CN" w:bidi="ar-SA"/>
        </w:rPr>
        <w:t>间：</w:t>
      </w:r>
      <w:r>
        <w:rPr>
          <w:rFonts w:hint="eastAsia" w:ascii="宋体" w:hAnsi="宋体" w:eastAsia="宋体" w:cs="宋体"/>
          <w:kern w:val="0"/>
          <w:sz w:val="21"/>
          <w:szCs w:val="21"/>
          <w:highlight w:val="none"/>
          <w:lang w:val="en-US" w:eastAsia="zh-CN" w:bidi="ar-SA"/>
        </w:rPr>
        <w:t>2026年03月20日14时30分</w:t>
      </w:r>
      <w:r>
        <w:rPr>
          <w:rFonts w:hint="eastAsia" w:ascii="宋体" w:hAnsi="宋体" w:eastAsia="宋体" w:cs="宋体"/>
          <w:kern w:val="0"/>
          <w:sz w:val="21"/>
          <w:szCs w:val="21"/>
          <w:highlight w:val="none"/>
          <w:shd w:val="clear" w:color="auto" w:fill="FFFFFF"/>
          <w:lang w:val="en-US" w:eastAsia="zh-CN" w:bidi="ar-SA"/>
        </w:rPr>
        <w:t>（北京</w:t>
      </w:r>
      <w:r>
        <w:rPr>
          <w:rFonts w:hint="eastAsia" w:ascii="宋体" w:hAnsi="宋体" w:eastAsia="宋体" w:cs="宋体"/>
          <w:kern w:val="0"/>
          <w:sz w:val="21"/>
          <w:szCs w:val="21"/>
          <w:shd w:val="clear" w:color="auto" w:fill="FFFFFF"/>
          <w:lang w:val="en-US" w:eastAsia="zh-CN" w:bidi="ar-SA"/>
        </w:rPr>
        <w:t>时间）</w:t>
      </w:r>
    </w:p>
    <w:p w14:paraId="6F17B124">
      <w:pPr>
        <w:spacing w:line="360" w:lineRule="auto"/>
        <w:ind w:firstLine="420" w:firstLineChars="200"/>
        <w:rPr>
          <w:rFonts w:hint="eastAsia"/>
        </w:rPr>
      </w:pPr>
      <w:r>
        <w:rPr>
          <w:rFonts w:hint="eastAsia"/>
          <w:shd w:val="clear" w:color="auto" w:fill="FFFFFF"/>
        </w:rPr>
        <w:t>2.地点：</w:t>
      </w:r>
      <w:r>
        <w:rPr>
          <w:rFonts w:hint="eastAsia" w:ascii="宋体" w:hAnsi="宋体" w:eastAsia="宋体" w:cs="宋体"/>
          <w:szCs w:val="21"/>
          <w:lang w:val="en-US" w:eastAsia="zh-CN"/>
        </w:rPr>
        <w:t>平顶山市新华区中兴路北段（京东对面）金沙湾酒店八楼会议室</w:t>
      </w:r>
      <w:r>
        <w:rPr>
          <w:rFonts w:hint="eastAsia"/>
        </w:rPr>
        <w:t>。</w:t>
      </w:r>
    </w:p>
    <w:p w14:paraId="7E6C7233">
      <w:pPr>
        <w:keepNext w:val="0"/>
        <w:keepLines w:val="0"/>
        <w:widowControl/>
        <w:wordWrap w:val="0"/>
        <w:topLinePunct w:val="0"/>
        <w:spacing w:line="360" w:lineRule="auto"/>
        <w:jc w:val="left"/>
        <w:outlineLvl w:val="1"/>
        <w:rPr>
          <w:rFonts w:hint="eastAsia" w:ascii="宋体" w:hAnsi="宋体" w:eastAsia="宋体" w:cs="宋体"/>
          <w:b/>
          <w:bCs/>
          <w:kern w:val="2"/>
          <w:sz w:val="21"/>
          <w:szCs w:val="21"/>
          <w:lang w:val="en-US" w:eastAsia="zh-CN" w:bidi="ar-SA"/>
        </w:rPr>
      </w:pPr>
      <w:bookmarkStart w:id="31" w:name="_Toc18536"/>
      <w:bookmarkStart w:id="32" w:name="_Toc27882"/>
      <w:bookmarkStart w:id="33" w:name="_Toc20992"/>
      <w:bookmarkStart w:id="34" w:name="_Toc32183"/>
      <w:bookmarkStart w:id="35" w:name="_Toc23175"/>
      <w:bookmarkStart w:id="36" w:name="_Toc32737"/>
      <w:bookmarkStart w:id="37" w:name="_Toc19573"/>
      <w:r>
        <w:rPr>
          <w:rFonts w:hint="eastAsia" w:ascii="宋体" w:hAnsi="宋体" w:eastAsia="宋体" w:cs="宋体"/>
          <w:b/>
          <w:bCs/>
          <w:kern w:val="2"/>
          <w:sz w:val="21"/>
          <w:szCs w:val="21"/>
          <w:shd w:val="clear" w:color="auto" w:fill="FFFFFF"/>
          <w:lang w:val="en-US" w:eastAsia="zh-CN" w:bidi="ar-SA"/>
        </w:rPr>
        <w:t>五、</w:t>
      </w:r>
      <w:bookmarkEnd w:id="31"/>
      <w:bookmarkEnd w:id="32"/>
      <w:bookmarkEnd w:id="33"/>
      <w:bookmarkEnd w:id="34"/>
      <w:bookmarkEnd w:id="35"/>
      <w:r>
        <w:rPr>
          <w:rFonts w:hint="eastAsia" w:ascii="宋体" w:hAnsi="宋体" w:eastAsia="宋体" w:cs="宋体"/>
          <w:b/>
          <w:bCs/>
          <w:kern w:val="2"/>
          <w:sz w:val="21"/>
          <w:szCs w:val="21"/>
          <w:shd w:val="clear" w:color="auto" w:fill="FFFFFF"/>
          <w:lang w:val="en-US" w:eastAsia="zh-CN" w:bidi="ar-SA"/>
        </w:rPr>
        <w:t>响应文件开启</w:t>
      </w:r>
      <w:bookmarkEnd w:id="36"/>
      <w:bookmarkEnd w:id="37"/>
    </w:p>
    <w:p w14:paraId="3BDE4E3A">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shd w:val="clear" w:color="auto" w:fill="FFFFFF"/>
          <w:lang w:val="en-US" w:eastAsia="zh-CN" w:bidi="ar-SA"/>
        </w:rPr>
        <w:t>1.时</w:t>
      </w:r>
      <w:r>
        <w:rPr>
          <w:rFonts w:hint="eastAsia" w:ascii="宋体" w:hAnsi="宋体" w:eastAsia="宋体" w:cs="宋体"/>
          <w:kern w:val="0"/>
          <w:sz w:val="21"/>
          <w:szCs w:val="21"/>
          <w:highlight w:val="none"/>
          <w:shd w:val="clear" w:color="auto" w:fill="FFFFFF"/>
          <w:lang w:val="en-US" w:eastAsia="zh-CN" w:bidi="ar-SA"/>
        </w:rPr>
        <w:t>间：</w:t>
      </w:r>
      <w:r>
        <w:rPr>
          <w:rFonts w:hint="eastAsia" w:ascii="宋体" w:hAnsi="宋体" w:eastAsia="宋体" w:cs="宋体"/>
          <w:kern w:val="0"/>
          <w:sz w:val="21"/>
          <w:szCs w:val="21"/>
          <w:highlight w:val="none"/>
          <w:lang w:val="en-US" w:eastAsia="zh-CN" w:bidi="ar-SA"/>
        </w:rPr>
        <w:t>2026年03月20日14时30分</w:t>
      </w:r>
      <w:r>
        <w:rPr>
          <w:rFonts w:hint="eastAsia" w:ascii="宋体" w:hAnsi="宋体" w:eastAsia="宋体" w:cs="宋体"/>
          <w:kern w:val="0"/>
          <w:sz w:val="21"/>
          <w:szCs w:val="21"/>
          <w:highlight w:val="none"/>
          <w:shd w:val="clear" w:color="auto" w:fill="FFFFFF"/>
          <w:lang w:val="en-US" w:eastAsia="zh-CN" w:bidi="ar-SA"/>
        </w:rPr>
        <w:t>（北京</w:t>
      </w:r>
      <w:r>
        <w:rPr>
          <w:rFonts w:hint="eastAsia" w:ascii="宋体" w:hAnsi="宋体" w:eastAsia="宋体" w:cs="宋体"/>
          <w:kern w:val="0"/>
          <w:sz w:val="21"/>
          <w:szCs w:val="21"/>
          <w:shd w:val="clear" w:color="auto" w:fill="FFFFFF"/>
          <w:lang w:val="en-US" w:eastAsia="zh-CN" w:bidi="ar-SA"/>
        </w:rPr>
        <w:t>时间）</w:t>
      </w:r>
    </w:p>
    <w:p w14:paraId="15EE1F54">
      <w:pPr>
        <w:spacing w:line="360" w:lineRule="auto"/>
        <w:ind w:firstLine="420" w:firstLineChars="200"/>
        <w:rPr>
          <w:rFonts w:hint="eastAsia"/>
        </w:rPr>
      </w:pPr>
      <w:r>
        <w:rPr>
          <w:rFonts w:hint="eastAsia"/>
          <w:shd w:val="clear" w:color="auto" w:fill="FFFFFF"/>
        </w:rPr>
        <w:t>2.地点：</w:t>
      </w:r>
      <w:r>
        <w:rPr>
          <w:rFonts w:hint="eastAsia" w:ascii="宋体" w:hAnsi="宋体" w:eastAsia="宋体" w:cs="宋体"/>
          <w:szCs w:val="21"/>
          <w:lang w:val="en-US" w:eastAsia="zh-CN"/>
        </w:rPr>
        <w:t>平顶山市新华区中兴路北段（京东对面）金沙湾酒店八楼会议室</w:t>
      </w:r>
      <w:r>
        <w:rPr>
          <w:rFonts w:hint="eastAsia"/>
        </w:rPr>
        <w:t>。</w:t>
      </w:r>
    </w:p>
    <w:p w14:paraId="0159CC66">
      <w:pPr>
        <w:keepNext w:val="0"/>
        <w:keepLines w:val="0"/>
        <w:widowControl/>
        <w:wordWrap w:val="0"/>
        <w:topLinePunct w:val="0"/>
        <w:spacing w:line="360" w:lineRule="auto"/>
        <w:jc w:val="left"/>
        <w:outlineLvl w:val="1"/>
        <w:rPr>
          <w:rFonts w:hint="eastAsia" w:ascii="宋体" w:hAnsi="宋体" w:eastAsia="宋体" w:cs="宋体"/>
          <w:b/>
          <w:bCs/>
          <w:kern w:val="2"/>
          <w:sz w:val="21"/>
          <w:szCs w:val="21"/>
          <w:lang w:val="en-US" w:eastAsia="zh-CN" w:bidi="ar-SA"/>
        </w:rPr>
      </w:pPr>
      <w:bookmarkStart w:id="38" w:name="_Toc6523"/>
      <w:bookmarkStart w:id="39" w:name="_Toc29784"/>
      <w:bookmarkStart w:id="40" w:name="_Toc623"/>
      <w:bookmarkStart w:id="41" w:name="_Toc16669"/>
      <w:bookmarkStart w:id="42" w:name="_Toc20287"/>
      <w:bookmarkStart w:id="43" w:name="_Toc7392"/>
      <w:bookmarkStart w:id="44" w:name="_Toc30918"/>
      <w:r>
        <w:rPr>
          <w:rFonts w:hint="eastAsia" w:ascii="宋体" w:hAnsi="宋体" w:eastAsia="宋体" w:cs="宋体"/>
          <w:b/>
          <w:bCs/>
          <w:kern w:val="2"/>
          <w:sz w:val="21"/>
          <w:szCs w:val="21"/>
          <w:shd w:val="clear" w:color="auto" w:fill="FFFFFF"/>
          <w:lang w:val="en-US" w:eastAsia="zh-CN" w:bidi="ar-SA"/>
        </w:rPr>
        <w:t>六、发布公告的媒介及公告期限</w:t>
      </w:r>
      <w:bookmarkEnd w:id="38"/>
      <w:bookmarkEnd w:id="39"/>
      <w:bookmarkEnd w:id="40"/>
      <w:bookmarkEnd w:id="41"/>
      <w:bookmarkEnd w:id="42"/>
      <w:bookmarkEnd w:id="43"/>
      <w:bookmarkEnd w:id="44"/>
    </w:p>
    <w:p w14:paraId="5A5913AA">
      <w:pPr>
        <w:widowControl/>
        <w:wordWrap w:val="0"/>
        <w:topLinePunct w:val="0"/>
        <w:spacing w:before="0" w:beforeAutospacing="0" w:after="0" w:afterAutospacing="0" w:line="360" w:lineRule="auto"/>
        <w:ind w:firstLine="420" w:firstLineChars="200"/>
        <w:jc w:val="lef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本次竞争性磋商公告在《中国招标投标公共服务平台》《河南招标采购综合网》《恒信咨询网》上发布，公告期限为三个工作日。</w:t>
      </w:r>
      <w:bookmarkStart w:id="45" w:name="_Toc35393795"/>
      <w:bookmarkStart w:id="46" w:name="_Toc35393626"/>
    </w:p>
    <w:p w14:paraId="2B265318">
      <w:pPr>
        <w:keepNext w:val="0"/>
        <w:keepLines w:val="0"/>
        <w:widowControl/>
        <w:wordWrap w:val="0"/>
        <w:topLinePunct w:val="0"/>
        <w:spacing w:line="360" w:lineRule="auto"/>
        <w:jc w:val="left"/>
        <w:outlineLvl w:val="1"/>
        <w:rPr>
          <w:rFonts w:hint="eastAsia" w:ascii="宋体" w:hAnsi="宋体" w:eastAsia="宋体" w:cs="宋体"/>
          <w:b/>
          <w:bCs/>
          <w:kern w:val="2"/>
          <w:sz w:val="21"/>
          <w:szCs w:val="21"/>
          <w:shd w:val="clear" w:color="auto" w:fill="FFFFFF"/>
          <w:lang w:val="en-US" w:eastAsia="zh-CN" w:bidi="ar-SA"/>
        </w:rPr>
      </w:pPr>
      <w:bookmarkStart w:id="47" w:name="_Toc26165"/>
      <w:bookmarkStart w:id="48" w:name="_Toc12680"/>
      <w:r>
        <w:rPr>
          <w:rFonts w:hint="eastAsia" w:ascii="宋体" w:hAnsi="宋体" w:eastAsia="宋体" w:cs="宋体"/>
          <w:b/>
          <w:bCs/>
          <w:kern w:val="2"/>
          <w:sz w:val="21"/>
          <w:szCs w:val="21"/>
          <w:shd w:val="clear" w:color="auto" w:fill="FFFFFF"/>
          <w:lang w:val="en-US" w:eastAsia="zh-CN" w:bidi="ar-SA"/>
        </w:rPr>
        <w:t>七、其他补充事宜</w:t>
      </w:r>
      <w:bookmarkEnd w:id="45"/>
      <w:bookmarkEnd w:id="46"/>
      <w:bookmarkEnd w:id="47"/>
      <w:bookmarkEnd w:id="48"/>
    </w:p>
    <w:p w14:paraId="1E6730DF">
      <w:pPr>
        <w:spacing w:line="360" w:lineRule="auto"/>
        <w:ind w:firstLine="420" w:firstLineChars="200"/>
        <w:rPr>
          <w:rFonts w:hint="eastAsia"/>
        </w:rPr>
      </w:pPr>
      <w:bookmarkStart w:id="49" w:name="_Toc3604"/>
      <w:bookmarkStart w:id="50" w:name="_Toc31928"/>
      <w:bookmarkStart w:id="51" w:name="_Toc27370"/>
      <w:bookmarkStart w:id="52" w:name="_Toc24274"/>
      <w:r>
        <w:rPr>
          <w:rFonts w:hint="eastAsia"/>
        </w:rPr>
        <w:t>无</w:t>
      </w:r>
    </w:p>
    <w:p w14:paraId="647C9194">
      <w:pPr>
        <w:keepNext w:val="0"/>
        <w:keepLines w:val="0"/>
        <w:widowControl/>
        <w:wordWrap w:val="0"/>
        <w:topLinePunct w:val="0"/>
        <w:spacing w:line="360" w:lineRule="auto"/>
        <w:jc w:val="left"/>
        <w:outlineLvl w:val="1"/>
        <w:rPr>
          <w:rFonts w:hint="eastAsia" w:ascii="宋体" w:hAnsi="宋体" w:eastAsia="宋体" w:cs="宋体"/>
          <w:b/>
          <w:bCs/>
          <w:kern w:val="2"/>
          <w:sz w:val="21"/>
          <w:szCs w:val="21"/>
          <w:lang w:val="en-US" w:eastAsia="zh-CN" w:bidi="ar-SA"/>
        </w:rPr>
      </w:pPr>
      <w:bookmarkStart w:id="53" w:name="_Toc24593"/>
      <w:bookmarkStart w:id="54" w:name="_Toc31859"/>
      <w:r>
        <w:rPr>
          <w:rFonts w:hint="eastAsia" w:ascii="宋体" w:hAnsi="宋体" w:eastAsia="宋体" w:cs="宋体"/>
          <w:b/>
          <w:bCs/>
          <w:kern w:val="2"/>
          <w:sz w:val="21"/>
          <w:szCs w:val="21"/>
          <w:shd w:val="clear" w:color="auto" w:fill="FFFFFF"/>
          <w:lang w:val="en-US" w:eastAsia="zh-CN" w:bidi="ar-SA"/>
        </w:rPr>
        <w:t>八、</w:t>
      </w:r>
      <w:bookmarkEnd w:id="49"/>
      <w:bookmarkEnd w:id="50"/>
      <w:bookmarkEnd w:id="51"/>
      <w:bookmarkEnd w:id="52"/>
      <w:r>
        <w:rPr>
          <w:rFonts w:hint="eastAsia" w:ascii="宋体" w:hAnsi="宋体" w:eastAsia="宋体" w:cs="宋体"/>
          <w:b/>
          <w:bCs/>
          <w:kern w:val="2"/>
          <w:sz w:val="21"/>
          <w:szCs w:val="21"/>
          <w:shd w:val="clear" w:color="auto" w:fill="FFFFFF"/>
          <w:lang w:val="en-US" w:eastAsia="zh-CN" w:bidi="ar-SA"/>
        </w:rPr>
        <w:t>凡对本次招标提出询问，请按照以下方式联系</w:t>
      </w:r>
      <w:bookmarkEnd w:id="53"/>
      <w:bookmarkEnd w:id="54"/>
    </w:p>
    <w:p w14:paraId="03570847">
      <w:pPr>
        <w:widowControl/>
        <w:spacing w:line="360" w:lineRule="auto"/>
        <w:ind w:firstLine="420" w:firstLineChars="200"/>
        <w:jc w:val="left"/>
        <w:rPr>
          <w:rFonts w:hint="eastAsia"/>
          <w:kern w:val="0"/>
          <w:shd w:val="clear" w:color="auto" w:fill="FFFFFF"/>
        </w:rPr>
      </w:pPr>
      <w:r>
        <w:rPr>
          <w:rFonts w:hint="eastAsia"/>
          <w:kern w:val="0"/>
          <w:shd w:val="clear" w:color="auto" w:fill="FFFFFF"/>
        </w:rPr>
        <w:t>1.采购人信息</w:t>
      </w:r>
    </w:p>
    <w:p w14:paraId="383DCFB4">
      <w:pPr>
        <w:widowControl/>
        <w:spacing w:line="360" w:lineRule="auto"/>
        <w:ind w:firstLine="420" w:firstLineChars="200"/>
        <w:jc w:val="left"/>
        <w:rPr>
          <w:rFonts w:hint="eastAsia"/>
          <w:kern w:val="0"/>
          <w:lang w:val="zh-CN"/>
        </w:rPr>
      </w:pPr>
      <w:r>
        <w:rPr>
          <w:rFonts w:hint="eastAsia"/>
          <w:kern w:val="0"/>
          <w:shd w:val="clear" w:color="auto" w:fill="FFFFFF"/>
        </w:rPr>
        <w:t>名称：</w:t>
      </w:r>
      <w:r>
        <w:rPr>
          <w:rFonts w:hint="eastAsia" w:ascii="宋体"/>
          <w:kern w:val="0"/>
          <w:lang w:val="zh-CN"/>
        </w:rPr>
        <w:t>平顶山市自然资源和规划局</w:t>
      </w:r>
    </w:p>
    <w:p w14:paraId="3B3AF34B">
      <w:pPr>
        <w:widowControl/>
        <w:spacing w:line="360" w:lineRule="auto"/>
        <w:ind w:firstLine="420" w:firstLineChars="200"/>
        <w:jc w:val="left"/>
        <w:rPr>
          <w:rFonts w:hint="eastAsia"/>
          <w:kern w:val="0"/>
          <w:shd w:val="clear" w:color="auto" w:fill="FFFFFF"/>
        </w:rPr>
      </w:pPr>
      <w:r>
        <w:rPr>
          <w:rFonts w:hint="eastAsia"/>
          <w:kern w:val="0"/>
          <w:shd w:val="clear" w:color="auto" w:fill="FFFFFF"/>
        </w:rPr>
        <w:t>地址：</w:t>
      </w:r>
      <w:r>
        <w:rPr>
          <w:rFonts w:hint="eastAsia"/>
          <w:kern w:val="0"/>
        </w:rPr>
        <w:t>平顶山市新华区祥云路6号</w:t>
      </w:r>
    </w:p>
    <w:p w14:paraId="6BA65410">
      <w:pPr>
        <w:widowControl/>
        <w:spacing w:line="360" w:lineRule="auto"/>
        <w:ind w:firstLine="420" w:firstLineChars="200"/>
        <w:jc w:val="left"/>
        <w:rPr>
          <w:rFonts w:hint="eastAsia"/>
          <w:kern w:val="0"/>
          <w:lang w:val="zh-CN"/>
        </w:rPr>
      </w:pPr>
      <w:r>
        <w:rPr>
          <w:rFonts w:hint="eastAsia"/>
          <w:kern w:val="0"/>
          <w:shd w:val="clear" w:color="auto" w:fill="FFFFFF"/>
        </w:rPr>
        <w:t>联系人：</w:t>
      </w:r>
      <w:r>
        <w:rPr>
          <w:rFonts w:hint="eastAsia" w:ascii="宋体" w:eastAsia="宋体"/>
          <w:kern w:val="0"/>
          <w:lang w:val="en-US" w:eastAsia="zh-CN"/>
        </w:rPr>
        <w:t>谢</w:t>
      </w:r>
      <w:r>
        <w:rPr>
          <w:rFonts w:hint="eastAsia"/>
          <w:kern w:val="0"/>
        </w:rPr>
        <w:t>老师</w:t>
      </w:r>
      <w:r>
        <w:rPr>
          <w:rFonts w:hint="eastAsia" w:ascii="宋体"/>
          <w:kern w:val="0"/>
          <w:lang w:val="zh-CN"/>
        </w:rPr>
        <w:t xml:space="preserve"> </w:t>
      </w:r>
    </w:p>
    <w:p w14:paraId="35D53612">
      <w:pPr>
        <w:widowControl/>
        <w:spacing w:line="360" w:lineRule="auto"/>
        <w:ind w:firstLine="420" w:firstLineChars="200"/>
        <w:jc w:val="left"/>
        <w:rPr>
          <w:rFonts w:hint="eastAsia"/>
          <w:kern w:val="0"/>
          <w:shd w:val="clear" w:color="auto" w:fill="FFFFFF"/>
        </w:rPr>
      </w:pPr>
      <w:r>
        <w:rPr>
          <w:rFonts w:hint="eastAsia"/>
          <w:kern w:val="0"/>
          <w:shd w:val="clear" w:color="auto" w:fill="FFFFFF"/>
        </w:rPr>
        <w:t>联系方式：0375</w:t>
      </w:r>
      <w:r>
        <w:rPr>
          <w:rFonts w:hint="eastAsia" w:ascii="宋体" w:eastAsia="宋体"/>
          <w:kern w:val="0"/>
          <w:shd w:val="clear" w:color="auto" w:fill="FFFFFF"/>
          <w:lang w:val="en-US" w:eastAsia="zh-CN"/>
        </w:rPr>
        <w:t>-</w:t>
      </w:r>
      <w:r>
        <w:rPr>
          <w:rFonts w:hint="eastAsia"/>
          <w:kern w:val="0"/>
          <w:shd w:val="clear" w:color="auto" w:fill="FFFFFF"/>
        </w:rPr>
        <w:t>2633376</w:t>
      </w:r>
    </w:p>
    <w:p w14:paraId="0BEC2D4A">
      <w:pPr>
        <w:widowControl/>
        <w:spacing w:line="360" w:lineRule="auto"/>
        <w:ind w:firstLine="420" w:firstLineChars="200"/>
        <w:jc w:val="left"/>
        <w:rPr>
          <w:rFonts w:hint="eastAsia"/>
          <w:kern w:val="0"/>
          <w:shd w:val="clear" w:color="auto" w:fill="FFFFFF"/>
        </w:rPr>
      </w:pPr>
      <w:r>
        <w:rPr>
          <w:rFonts w:hint="eastAsia"/>
          <w:kern w:val="0"/>
          <w:shd w:val="clear" w:color="auto" w:fill="FFFFFF"/>
        </w:rPr>
        <w:t>2.采购代理机构信息（如有）</w:t>
      </w:r>
    </w:p>
    <w:p w14:paraId="61F2B1E8">
      <w:pPr>
        <w:wordWrap/>
        <w:topLinePunct w:val="0"/>
        <w:spacing w:line="360" w:lineRule="auto"/>
        <w:ind w:firstLine="420" w:firstLineChars="200"/>
        <w:jc w:val="left"/>
        <w:rPr>
          <w:rFonts w:hint="eastAsia"/>
        </w:rPr>
      </w:pPr>
      <w:r>
        <w:rPr>
          <w:rFonts w:hint="eastAsia"/>
        </w:rPr>
        <w:t>名称：恒信咨询管理有限公司</w:t>
      </w:r>
    </w:p>
    <w:p w14:paraId="090FFF05">
      <w:pPr>
        <w:wordWrap/>
        <w:topLinePunct w:val="0"/>
        <w:spacing w:line="360" w:lineRule="auto"/>
        <w:ind w:firstLine="420" w:firstLineChars="200"/>
        <w:jc w:val="left"/>
        <w:rPr>
          <w:rFonts w:hint="eastAsia"/>
        </w:rPr>
      </w:pPr>
      <w:r>
        <w:rPr>
          <w:rFonts w:hint="eastAsia"/>
        </w:rPr>
        <w:t>地址：郑州市电厂路河南省国家大学科技园（东区）16号楼B座6楼</w:t>
      </w:r>
    </w:p>
    <w:p w14:paraId="5A749A11">
      <w:pPr>
        <w:widowControl/>
        <w:spacing w:line="360" w:lineRule="auto"/>
        <w:ind w:firstLine="420" w:firstLineChars="200"/>
        <w:jc w:val="left"/>
        <w:rPr>
          <w:kern w:val="0"/>
        </w:rPr>
      </w:pPr>
      <w:r>
        <w:rPr>
          <w:rFonts w:hint="eastAsia"/>
          <w:kern w:val="0"/>
          <w:shd w:val="clear" w:color="auto" w:fill="FFFFFF"/>
        </w:rPr>
        <w:t>联系人：马哲、王倩倩、袁芙蓉、李月晓</w:t>
      </w:r>
    </w:p>
    <w:p w14:paraId="76901CF6">
      <w:pPr>
        <w:widowControl/>
        <w:spacing w:line="360" w:lineRule="auto"/>
        <w:ind w:firstLine="420" w:firstLineChars="200"/>
        <w:jc w:val="left"/>
        <w:rPr>
          <w:rFonts w:hint="eastAsia"/>
          <w:kern w:val="0"/>
          <w:u w:val="single"/>
          <w:shd w:val="clear" w:color="auto" w:fill="FFFFFF"/>
        </w:rPr>
      </w:pPr>
      <w:r>
        <w:rPr>
          <w:rFonts w:hint="eastAsia"/>
          <w:kern w:val="0"/>
          <w:shd w:val="clear" w:color="auto" w:fill="FFFFFF"/>
        </w:rPr>
        <w:t>联系方式：0371-55131206、0371-86688491</w:t>
      </w:r>
    </w:p>
    <w:p w14:paraId="6E3446D9">
      <w:pPr>
        <w:widowControl/>
        <w:spacing w:line="360" w:lineRule="auto"/>
        <w:ind w:firstLine="420" w:firstLineChars="200"/>
        <w:jc w:val="left"/>
        <w:rPr>
          <w:rFonts w:hint="eastAsia"/>
          <w:kern w:val="0"/>
          <w:shd w:val="clear" w:color="auto" w:fill="FFFFFF"/>
        </w:rPr>
      </w:pPr>
      <w:r>
        <w:rPr>
          <w:rFonts w:hint="eastAsia"/>
          <w:kern w:val="0"/>
          <w:shd w:val="clear" w:color="auto" w:fill="FFFFFF"/>
        </w:rPr>
        <w:t>3.项目联系方式</w:t>
      </w:r>
    </w:p>
    <w:p w14:paraId="693A3B88">
      <w:pPr>
        <w:widowControl/>
        <w:spacing w:line="360" w:lineRule="auto"/>
        <w:ind w:firstLine="420" w:firstLineChars="200"/>
        <w:jc w:val="left"/>
        <w:rPr>
          <w:rFonts w:hint="eastAsia"/>
          <w:kern w:val="0"/>
          <w:shd w:val="clear" w:color="auto" w:fill="FFFFFF"/>
        </w:rPr>
      </w:pPr>
      <w:r>
        <w:rPr>
          <w:rFonts w:hint="eastAsia"/>
          <w:kern w:val="0"/>
          <w:shd w:val="clear" w:color="auto" w:fill="FFFFFF"/>
        </w:rPr>
        <w:t>项目联系人：</w:t>
      </w:r>
      <w:r>
        <w:rPr>
          <w:rFonts w:hint="eastAsia"/>
          <w:kern w:val="0"/>
        </w:rPr>
        <w:t>马哲</w:t>
      </w:r>
    </w:p>
    <w:p w14:paraId="38AE75AB">
      <w:pPr>
        <w:wordWrap/>
        <w:ind w:firstLine="420" w:firstLineChars="200"/>
        <w:jc w:val="left"/>
        <w:rPr>
          <w:rFonts w:hint="eastAsia"/>
        </w:rPr>
      </w:pPr>
      <w:r>
        <w:rPr>
          <w:rFonts w:hint="eastAsia"/>
          <w:kern w:val="0"/>
          <w:shd w:val="clear" w:color="auto" w:fill="FFFFFF"/>
        </w:rPr>
        <w:t>联系方式：0371-86688491</w:t>
      </w:r>
    </w:p>
    <w:p w14:paraId="7E22E2EE">
      <w:pPr>
        <w:wordWrap/>
        <w:rPr>
          <w:rFonts w:hint="eastAsia"/>
          <w:b/>
          <w:bCs/>
          <w:sz w:val="24"/>
          <w:szCs w:val="24"/>
        </w:rPr>
      </w:pPr>
      <w:r>
        <w:rPr>
          <w:rFonts w:hint="eastAsia"/>
        </w:rPr>
        <w:br w:type="page"/>
      </w:r>
      <w:r>
        <w:rPr>
          <w:rFonts w:hint="eastAsia"/>
          <w:b/>
          <w:bCs/>
          <w:sz w:val="24"/>
          <w:szCs w:val="24"/>
        </w:rPr>
        <w:t>附件1：</w:t>
      </w:r>
    </w:p>
    <w:p w14:paraId="2B860B28">
      <w:pPr>
        <w:pStyle w:val="12"/>
        <w:spacing w:line="360" w:lineRule="auto"/>
        <w:jc w:val="center"/>
        <w:rPr>
          <w:rFonts w:hint="eastAsia" w:hAnsi="宋体" w:eastAsia="宋体"/>
          <w:b/>
          <w:color w:val="auto"/>
          <w:sz w:val="28"/>
          <w:szCs w:val="28"/>
          <w:lang w:eastAsia="zh-CN"/>
        </w:rPr>
      </w:pPr>
      <w:r>
        <w:rPr>
          <w:rFonts w:hint="eastAsia" w:hAnsi="宋体" w:eastAsia="宋体"/>
          <w:b/>
          <w:color w:val="auto"/>
          <w:sz w:val="28"/>
          <w:szCs w:val="28"/>
          <w:lang w:eastAsia="zh-CN"/>
        </w:rPr>
        <w:t>平顶山市地质灾害防治“十五五”规划编制服务项目</w:t>
      </w:r>
    </w:p>
    <w:p w14:paraId="5106EDDF">
      <w:pPr>
        <w:pStyle w:val="12"/>
        <w:spacing w:line="360" w:lineRule="auto"/>
        <w:jc w:val="center"/>
        <w:rPr>
          <w:rFonts w:hint="eastAsia" w:hAnsi="宋体" w:eastAsia="宋体"/>
          <w:b/>
          <w:color w:val="auto"/>
          <w:sz w:val="28"/>
          <w:szCs w:val="28"/>
        </w:rPr>
      </w:pPr>
      <w:r>
        <w:rPr>
          <w:rFonts w:hint="eastAsia" w:hAnsi="宋体" w:eastAsia="宋体"/>
          <w:b/>
          <w:color w:val="auto"/>
          <w:sz w:val="28"/>
          <w:szCs w:val="28"/>
        </w:rPr>
        <w:t>磋商文件获取登记表</w:t>
      </w:r>
    </w:p>
    <w:p w14:paraId="7FB54D7C">
      <w:pPr>
        <w:pStyle w:val="12"/>
        <w:spacing w:line="360" w:lineRule="auto"/>
        <w:jc w:val="both"/>
        <w:rPr>
          <w:rFonts w:hint="eastAsia" w:hAnsi="宋体" w:eastAsia="宋体"/>
          <w:bCs/>
          <w:color w:val="auto"/>
          <w:sz w:val="21"/>
          <w:szCs w:val="21"/>
        </w:rPr>
      </w:pPr>
    </w:p>
    <w:p w14:paraId="1958A072">
      <w:pPr>
        <w:pStyle w:val="12"/>
        <w:spacing w:line="360" w:lineRule="auto"/>
        <w:jc w:val="both"/>
        <w:rPr>
          <w:rFonts w:hint="eastAsia" w:hAnsi="宋体" w:eastAsia="宋体"/>
          <w:bCs/>
          <w:color w:val="auto"/>
          <w:sz w:val="21"/>
          <w:szCs w:val="21"/>
          <w:u w:val="single"/>
        </w:rPr>
      </w:pPr>
      <w:r>
        <w:rPr>
          <w:rFonts w:hint="eastAsia" w:hAnsi="宋体" w:eastAsia="宋体"/>
          <w:bCs/>
          <w:color w:val="auto"/>
          <w:sz w:val="21"/>
          <w:szCs w:val="21"/>
        </w:rPr>
        <w:t>领取时间：</w:t>
      </w:r>
      <w:r>
        <w:rPr>
          <w:rFonts w:hint="eastAsia" w:hAnsi="宋体" w:eastAsia="宋体"/>
          <w:bCs/>
          <w:color w:val="auto"/>
          <w:sz w:val="21"/>
          <w:szCs w:val="21"/>
          <w:u w:val="single"/>
        </w:rPr>
        <w:t xml:space="preserve">    年    月    日    </w:t>
      </w:r>
      <w:r>
        <w:rPr>
          <w:rFonts w:hint="eastAsia" w:hAnsi="宋体" w:eastAsia="宋体"/>
          <w:bCs/>
          <w:color w:val="auto"/>
          <w:sz w:val="21"/>
          <w:szCs w:val="21"/>
        </w:rPr>
        <w:t>项目编号：</w:t>
      </w:r>
      <w:r>
        <w:rPr>
          <w:rFonts w:hint="eastAsia" w:hAnsi="宋体" w:eastAsia="宋体"/>
          <w:bCs/>
          <w:color w:val="auto"/>
          <w:sz w:val="21"/>
          <w:szCs w:val="21"/>
          <w:u w:val="single"/>
        </w:rPr>
        <w:t xml:space="preserve">  </w:t>
      </w:r>
      <w:r>
        <w:rPr>
          <w:rFonts w:hint="eastAsia" w:hAnsi="宋体" w:eastAsia="宋体"/>
          <w:bCs/>
          <w:color w:val="auto"/>
          <w:sz w:val="21"/>
          <w:szCs w:val="21"/>
          <w:u w:val="single"/>
          <w:lang w:eastAsia="zh-CN"/>
        </w:rPr>
        <w:t>【HXZB】20260186</w:t>
      </w:r>
      <w:r>
        <w:rPr>
          <w:rFonts w:hint="eastAsia" w:hAnsi="宋体" w:eastAsia="宋体"/>
          <w:bCs/>
          <w:color w:val="auto"/>
          <w:sz w:val="21"/>
          <w:szCs w:val="21"/>
          <w:u w:val="single"/>
        </w:rPr>
        <w:t xml:space="preserve">        </w:t>
      </w:r>
    </w:p>
    <w:p w14:paraId="4CB13E6C">
      <w:pPr>
        <w:pStyle w:val="12"/>
        <w:spacing w:line="360" w:lineRule="auto"/>
        <w:rPr>
          <w:rFonts w:hint="eastAsia" w:hAnsi="宋体" w:eastAsia="宋体"/>
          <w:bCs/>
          <w:color w:val="auto"/>
          <w:sz w:val="21"/>
          <w:szCs w:val="21"/>
          <w:u w:val="single"/>
        </w:rPr>
      </w:pPr>
      <w:r>
        <w:rPr>
          <w:rFonts w:hint="eastAsia" w:hAnsi="宋体" w:eastAsia="宋体"/>
          <w:bCs/>
          <w:color w:val="auto"/>
          <w:sz w:val="21"/>
          <w:szCs w:val="21"/>
        </w:rPr>
        <w:t>联 系 人：</w:t>
      </w:r>
      <w:r>
        <w:rPr>
          <w:rFonts w:hint="eastAsia" w:hAnsi="宋体" w:eastAsia="宋体"/>
          <w:bCs/>
          <w:color w:val="auto"/>
          <w:sz w:val="21"/>
          <w:szCs w:val="21"/>
          <w:u w:val="single"/>
        </w:rPr>
        <w:t xml:space="preserve">                      </w:t>
      </w:r>
      <w:r>
        <w:rPr>
          <w:rFonts w:hint="eastAsia" w:hAnsi="宋体" w:eastAsia="宋体"/>
          <w:bCs/>
          <w:color w:val="auto"/>
          <w:sz w:val="21"/>
          <w:szCs w:val="21"/>
        </w:rPr>
        <w:t>手    机：</w:t>
      </w:r>
      <w:r>
        <w:rPr>
          <w:rFonts w:hint="eastAsia" w:hAnsi="宋体" w:eastAsia="宋体"/>
          <w:bCs/>
          <w:color w:val="auto"/>
          <w:sz w:val="21"/>
          <w:szCs w:val="21"/>
          <w:u w:val="single"/>
        </w:rPr>
        <w:t xml:space="preserve">                          </w:t>
      </w:r>
    </w:p>
    <w:p w14:paraId="134BC28A">
      <w:pPr>
        <w:pStyle w:val="12"/>
        <w:spacing w:line="360" w:lineRule="auto"/>
        <w:rPr>
          <w:rFonts w:hint="eastAsia" w:hAnsi="宋体" w:eastAsia="宋体"/>
          <w:bCs/>
          <w:color w:val="auto"/>
          <w:sz w:val="21"/>
          <w:szCs w:val="21"/>
          <w:u w:val="single"/>
        </w:rPr>
      </w:pPr>
      <w:r>
        <w:rPr>
          <w:rFonts w:hint="eastAsia" w:hAnsi="宋体" w:eastAsia="宋体"/>
          <w:bCs/>
          <w:color w:val="auto"/>
          <w:sz w:val="21"/>
          <w:szCs w:val="21"/>
        </w:rPr>
        <w:t>公司电话：</w:t>
      </w:r>
      <w:r>
        <w:rPr>
          <w:rFonts w:hint="eastAsia" w:hAnsi="宋体" w:eastAsia="宋体"/>
          <w:bCs/>
          <w:color w:val="auto"/>
          <w:sz w:val="21"/>
          <w:szCs w:val="21"/>
          <w:u w:val="single"/>
        </w:rPr>
        <w:t xml:space="preserve">                      </w:t>
      </w:r>
      <w:r>
        <w:rPr>
          <w:rFonts w:hint="eastAsia" w:hAnsi="宋体" w:eastAsia="宋体"/>
          <w:bCs/>
          <w:color w:val="auto"/>
          <w:sz w:val="21"/>
          <w:szCs w:val="21"/>
        </w:rPr>
        <w:t>电子邮箱：</w:t>
      </w:r>
      <w:r>
        <w:rPr>
          <w:rFonts w:hint="eastAsia" w:hAnsi="宋体" w:eastAsia="宋体"/>
          <w:bCs/>
          <w:color w:val="auto"/>
          <w:sz w:val="21"/>
          <w:szCs w:val="21"/>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208"/>
        <w:gridCol w:w="4649"/>
      </w:tblGrid>
      <w:tr w14:paraId="5C37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0C64AD0B">
            <w:pPr>
              <w:pStyle w:val="12"/>
              <w:spacing w:line="360" w:lineRule="auto"/>
              <w:rPr>
                <w:rFonts w:hint="eastAsia" w:hAnsi="宋体" w:eastAsia="宋体"/>
                <w:bCs/>
                <w:color w:val="auto"/>
                <w:sz w:val="21"/>
                <w:szCs w:val="21"/>
              </w:rPr>
            </w:pPr>
            <w:r>
              <w:rPr>
                <w:rFonts w:hint="eastAsia" w:hAnsi="宋体" w:eastAsia="宋体"/>
                <w:bCs/>
                <w:color w:val="auto"/>
                <w:sz w:val="21"/>
                <w:szCs w:val="21"/>
              </w:rPr>
              <w:t>供应商名称</w:t>
            </w:r>
          </w:p>
        </w:tc>
        <w:tc>
          <w:tcPr>
            <w:tcW w:w="6857" w:type="dxa"/>
            <w:gridSpan w:val="2"/>
            <w:noWrap w:val="0"/>
            <w:vAlign w:val="center"/>
          </w:tcPr>
          <w:p w14:paraId="2F3EFC54">
            <w:pPr>
              <w:pStyle w:val="12"/>
              <w:spacing w:line="360" w:lineRule="auto"/>
              <w:rPr>
                <w:rFonts w:hint="eastAsia" w:hAnsi="宋体" w:eastAsia="宋体"/>
                <w:bCs/>
                <w:color w:val="auto"/>
                <w:sz w:val="21"/>
                <w:szCs w:val="21"/>
              </w:rPr>
            </w:pPr>
          </w:p>
        </w:tc>
      </w:tr>
      <w:tr w14:paraId="41CB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59AD2CE8">
            <w:pPr>
              <w:pStyle w:val="12"/>
              <w:spacing w:line="360" w:lineRule="auto"/>
              <w:rPr>
                <w:rFonts w:hint="eastAsia" w:hAnsi="宋体" w:eastAsia="宋体"/>
                <w:bCs/>
                <w:color w:val="auto"/>
                <w:sz w:val="21"/>
                <w:szCs w:val="21"/>
              </w:rPr>
            </w:pPr>
            <w:r>
              <w:rPr>
                <w:rFonts w:hint="eastAsia" w:hAnsi="宋体" w:eastAsia="宋体"/>
                <w:bCs/>
                <w:color w:val="auto"/>
                <w:sz w:val="21"/>
                <w:szCs w:val="21"/>
              </w:rPr>
              <w:t>地址</w:t>
            </w:r>
          </w:p>
        </w:tc>
        <w:tc>
          <w:tcPr>
            <w:tcW w:w="6857" w:type="dxa"/>
            <w:gridSpan w:val="2"/>
            <w:noWrap w:val="0"/>
            <w:vAlign w:val="center"/>
          </w:tcPr>
          <w:p w14:paraId="2BEA9151">
            <w:pPr>
              <w:pStyle w:val="12"/>
              <w:spacing w:line="360" w:lineRule="auto"/>
              <w:rPr>
                <w:rFonts w:hint="eastAsia" w:hAnsi="宋体" w:eastAsia="宋体"/>
                <w:bCs/>
                <w:color w:val="auto"/>
                <w:sz w:val="21"/>
                <w:szCs w:val="21"/>
              </w:rPr>
            </w:pPr>
          </w:p>
        </w:tc>
      </w:tr>
      <w:tr w14:paraId="7DFC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2E34367A">
            <w:pPr>
              <w:pStyle w:val="12"/>
              <w:spacing w:line="360" w:lineRule="auto"/>
              <w:rPr>
                <w:rFonts w:hint="eastAsia" w:hAnsi="宋体" w:eastAsia="宋体"/>
                <w:bCs/>
                <w:color w:val="auto"/>
                <w:sz w:val="21"/>
                <w:szCs w:val="21"/>
              </w:rPr>
            </w:pPr>
            <w:r>
              <w:rPr>
                <w:rFonts w:hint="eastAsia" w:hAnsi="宋体" w:eastAsia="宋体"/>
                <w:bCs/>
                <w:color w:val="auto"/>
                <w:sz w:val="21"/>
                <w:szCs w:val="21"/>
              </w:rPr>
              <w:t>法定代表人</w:t>
            </w:r>
          </w:p>
        </w:tc>
        <w:tc>
          <w:tcPr>
            <w:tcW w:w="2208" w:type="dxa"/>
            <w:noWrap w:val="0"/>
            <w:vAlign w:val="center"/>
          </w:tcPr>
          <w:p w14:paraId="297E64A8">
            <w:pPr>
              <w:pStyle w:val="12"/>
              <w:spacing w:line="360" w:lineRule="auto"/>
              <w:rPr>
                <w:rFonts w:hint="eastAsia" w:hAnsi="宋体" w:eastAsia="宋体"/>
                <w:bCs/>
                <w:color w:val="auto"/>
                <w:sz w:val="21"/>
                <w:szCs w:val="21"/>
              </w:rPr>
            </w:pPr>
            <w:r>
              <w:rPr>
                <w:rFonts w:hint="eastAsia" w:hAnsi="宋体" w:eastAsia="宋体"/>
                <w:bCs/>
                <w:color w:val="auto"/>
                <w:sz w:val="21"/>
                <w:szCs w:val="21"/>
              </w:rPr>
              <w:t>姓名：</w:t>
            </w:r>
          </w:p>
        </w:tc>
        <w:tc>
          <w:tcPr>
            <w:tcW w:w="4649" w:type="dxa"/>
            <w:noWrap w:val="0"/>
            <w:vAlign w:val="center"/>
          </w:tcPr>
          <w:p w14:paraId="5FC4DE9C">
            <w:pPr>
              <w:pStyle w:val="12"/>
              <w:spacing w:line="360" w:lineRule="auto"/>
              <w:rPr>
                <w:rFonts w:hint="eastAsia" w:hAnsi="宋体" w:eastAsia="宋体"/>
                <w:bCs/>
                <w:color w:val="auto"/>
                <w:sz w:val="21"/>
                <w:szCs w:val="21"/>
              </w:rPr>
            </w:pPr>
            <w:r>
              <w:rPr>
                <w:rFonts w:hint="eastAsia" w:hAnsi="宋体" w:eastAsia="宋体"/>
                <w:bCs/>
                <w:color w:val="auto"/>
                <w:sz w:val="21"/>
                <w:szCs w:val="21"/>
              </w:rPr>
              <w:t>身份证号：</w:t>
            </w:r>
          </w:p>
        </w:tc>
      </w:tr>
      <w:tr w14:paraId="57DA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367A2A85">
            <w:pPr>
              <w:pStyle w:val="12"/>
              <w:spacing w:line="360" w:lineRule="auto"/>
              <w:rPr>
                <w:rFonts w:hint="eastAsia" w:hAnsi="宋体" w:eastAsia="宋体"/>
                <w:bCs/>
                <w:color w:val="auto"/>
                <w:sz w:val="21"/>
                <w:szCs w:val="21"/>
              </w:rPr>
            </w:pPr>
            <w:r>
              <w:rPr>
                <w:rFonts w:hint="eastAsia" w:hAnsi="宋体" w:eastAsia="宋体"/>
                <w:bCs/>
                <w:color w:val="auto"/>
                <w:sz w:val="21"/>
                <w:szCs w:val="21"/>
              </w:rPr>
              <w:t>被授权委托人</w:t>
            </w:r>
          </w:p>
        </w:tc>
        <w:tc>
          <w:tcPr>
            <w:tcW w:w="2208" w:type="dxa"/>
            <w:noWrap w:val="0"/>
            <w:vAlign w:val="center"/>
          </w:tcPr>
          <w:p w14:paraId="4F392928">
            <w:pPr>
              <w:pStyle w:val="12"/>
              <w:spacing w:line="360" w:lineRule="auto"/>
              <w:rPr>
                <w:rFonts w:hint="eastAsia" w:hAnsi="宋体" w:eastAsia="宋体"/>
                <w:bCs/>
                <w:color w:val="auto"/>
                <w:sz w:val="21"/>
                <w:szCs w:val="21"/>
              </w:rPr>
            </w:pPr>
            <w:r>
              <w:rPr>
                <w:rFonts w:hint="eastAsia" w:hAnsi="宋体" w:eastAsia="宋体"/>
                <w:bCs/>
                <w:color w:val="auto"/>
                <w:sz w:val="21"/>
                <w:szCs w:val="21"/>
              </w:rPr>
              <w:t>姓名：</w:t>
            </w:r>
          </w:p>
        </w:tc>
        <w:tc>
          <w:tcPr>
            <w:tcW w:w="4649" w:type="dxa"/>
            <w:noWrap w:val="0"/>
            <w:vAlign w:val="center"/>
          </w:tcPr>
          <w:p w14:paraId="456F9142">
            <w:pPr>
              <w:pStyle w:val="12"/>
              <w:spacing w:line="360" w:lineRule="auto"/>
              <w:rPr>
                <w:rFonts w:hint="eastAsia" w:hAnsi="宋体" w:eastAsia="宋体"/>
                <w:bCs/>
                <w:color w:val="auto"/>
                <w:sz w:val="21"/>
                <w:szCs w:val="21"/>
              </w:rPr>
            </w:pPr>
            <w:r>
              <w:rPr>
                <w:rFonts w:hint="eastAsia" w:hAnsi="宋体" w:eastAsia="宋体"/>
                <w:bCs/>
                <w:color w:val="auto"/>
                <w:sz w:val="21"/>
                <w:szCs w:val="21"/>
              </w:rPr>
              <w:t>身份证号：</w:t>
            </w:r>
          </w:p>
        </w:tc>
      </w:tr>
      <w:tr w14:paraId="37FA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216C5639">
            <w:pPr>
              <w:pStyle w:val="12"/>
              <w:spacing w:line="360" w:lineRule="auto"/>
              <w:rPr>
                <w:rFonts w:hint="eastAsia" w:hAnsi="宋体" w:eastAsia="宋体"/>
                <w:bCs/>
                <w:color w:val="auto"/>
                <w:sz w:val="21"/>
                <w:szCs w:val="21"/>
              </w:rPr>
            </w:pPr>
            <w:r>
              <w:rPr>
                <w:rFonts w:hint="eastAsia" w:hAnsi="宋体" w:eastAsia="宋体"/>
                <w:bCs/>
                <w:color w:val="auto"/>
                <w:sz w:val="21"/>
                <w:szCs w:val="21"/>
              </w:rPr>
              <w:t>法定代表人身份证明/授权委托书</w:t>
            </w:r>
          </w:p>
        </w:tc>
        <w:tc>
          <w:tcPr>
            <w:tcW w:w="6857" w:type="dxa"/>
            <w:gridSpan w:val="2"/>
            <w:noWrap w:val="0"/>
            <w:vAlign w:val="center"/>
          </w:tcPr>
          <w:p w14:paraId="36812307">
            <w:pPr>
              <w:pStyle w:val="12"/>
              <w:spacing w:line="360" w:lineRule="auto"/>
              <w:rPr>
                <w:rFonts w:hint="eastAsia" w:hAnsi="宋体" w:eastAsia="宋体"/>
                <w:bCs/>
                <w:color w:val="auto"/>
                <w:sz w:val="21"/>
                <w:szCs w:val="21"/>
              </w:rPr>
            </w:pPr>
            <w:r>
              <w:rPr>
                <w:rFonts w:hint="eastAsia" w:hAnsi="宋体" w:eastAsia="宋体"/>
                <w:bCs/>
                <w:color w:val="auto"/>
                <w:sz w:val="21"/>
                <w:szCs w:val="21"/>
              </w:rPr>
              <w:t>有</w:t>
            </w:r>
            <w:r>
              <w:rPr>
                <w:rFonts w:hint="eastAsia" w:hAnsi="宋体" w:eastAsia="宋体"/>
                <w:bCs/>
                <w:color w:val="auto"/>
                <w:sz w:val="21"/>
                <w:szCs w:val="21"/>
              </w:rPr>
              <w:sym w:font="Wingdings 2" w:char="00A3"/>
            </w:r>
            <w:r>
              <w:rPr>
                <w:rFonts w:hint="eastAsia" w:hAnsi="宋体" w:eastAsia="宋体"/>
                <w:bCs/>
                <w:color w:val="auto"/>
                <w:sz w:val="21"/>
                <w:szCs w:val="21"/>
              </w:rPr>
              <w:t xml:space="preserve">            无</w:t>
            </w:r>
            <w:r>
              <w:rPr>
                <w:rFonts w:hint="eastAsia" w:hAnsi="宋体" w:eastAsia="宋体"/>
                <w:bCs/>
                <w:color w:val="auto"/>
                <w:sz w:val="21"/>
                <w:szCs w:val="21"/>
              </w:rPr>
              <w:sym w:font="Wingdings 2" w:char="00A3"/>
            </w:r>
          </w:p>
        </w:tc>
      </w:tr>
    </w:tbl>
    <w:p w14:paraId="7F97E663">
      <w:pPr>
        <w:pStyle w:val="12"/>
        <w:spacing w:line="360" w:lineRule="auto"/>
        <w:rPr>
          <w:rFonts w:hint="eastAsia" w:hAnsi="宋体" w:eastAsia="宋体"/>
          <w:bCs/>
          <w:color w:val="auto"/>
          <w:sz w:val="21"/>
          <w:szCs w:val="21"/>
        </w:rPr>
      </w:pPr>
    </w:p>
    <w:p w14:paraId="635C8179">
      <w:pPr>
        <w:widowControl/>
        <w:wordWrap w:val="0"/>
        <w:topLinePunct w:val="0"/>
        <w:spacing w:before="0" w:beforeAutospacing="0" w:after="0" w:afterAutospacing="0" w:line="360" w:lineRule="auto"/>
        <w:ind w:firstLine="440"/>
        <w:jc w:val="left"/>
        <w:rPr>
          <w:rFonts w:hint="eastAsia" w:ascii="宋体" w:hAnsi="宋体" w:eastAsia="宋体" w:cs="宋体"/>
          <w:kern w:val="0"/>
          <w:sz w:val="21"/>
          <w:szCs w:val="21"/>
          <w:shd w:val="clear" w:color="auto" w:fill="FFFFFF"/>
          <w:lang w:val="en-US" w:eastAsia="zh-CN" w:bidi="ar-SA"/>
        </w:rPr>
      </w:pPr>
    </w:p>
    <w:p w14:paraId="4A26B39F">
      <w:pPr>
        <w:widowControl/>
        <w:wordWrap w:val="0"/>
        <w:topLinePunct w:val="0"/>
        <w:spacing w:before="0" w:beforeAutospacing="0" w:after="0" w:afterAutospacing="0" w:line="360" w:lineRule="auto"/>
        <w:ind w:firstLine="440"/>
        <w:jc w:val="left"/>
        <w:rPr>
          <w:rFonts w:hint="eastAsia" w:ascii="宋体" w:hAnsi="宋体" w:eastAsia="宋体" w:cs="宋体"/>
          <w:kern w:val="0"/>
          <w:sz w:val="21"/>
          <w:szCs w:val="21"/>
          <w:shd w:val="clear" w:color="auto" w:fill="FFFFFF"/>
          <w:lang w:val="en-US" w:eastAsia="zh-CN" w:bidi="ar-SA"/>
        </w:rPr>
      </w:pPr>
    </w:p>
    <w:p w14:paraId="6C999553">
      <w:pPr>
        <w:widowControl/>
        <w:wordWrap w:val="0"/>
        <w:topLinePunct w:val="0"/>
        <w:spacing w:before="0" w:beforeAutospacing="0" w:after="0" w:afterAutospacing="0" w:line="360" w:lineRule="auto"/>
        <w:ind w:firstLine="440"/>
        <w:jc w:val="left"/>
        <w:rPr>
          <w:rFonts w:hint="eastAsia" w:ascii="宋体" w:hAnsi="宋体" w:eastAsia="宋体" w:cs="宋体"/>
          <w:kern w:val="0"/>
          <w:sz w:val="21"/>
          <w:szCs w:val="21"/>
          <w:shd w:val="clear" w:color="auto" w:fill="FFFFFF"/>
          <w:lang w:val="en-US" w:eastAsia="zh-CN" w:bidi="ar-SA"/>
        </w:rPr>
      </w:pPr>
    </w:p>
    <w:p w14:paraId="1D0DC9D6">
      <w:pPr>
        <w:jc w:val="left"/>
        <w:rPr>
          <w:rFonts w:hint="eastAsia"/>
          <w:b/>
          <w:bCs/>
          <w:sz w:val="24"/>
          <w:szCs w:val="24"/>
        </w:rPr>
      </w:pPr>
      <w:r>
        <w:rPr>
          <w:rFonts w:hint="eastAsia"/>
          <w:b/>
          <w:bCs/>
          <w:sz w:val="24"/>
          <w:szCs w:val="24"/>
        </w:rPr>
        <w:br w:type="page"/>
      </w:r>
      <w:r>
        <w:rPr>
          <w:rFonts w:hint="eastAsia"/>
          <w:b/>
          <w:bCs/>
          <w:sz w:val="24"/>
          <w:szCs w:val="24"/>
        </w:rPr>
        <w:t>附件2：</w:t>
      </w:r>
    </w:p>
    <w:p w14:paraId="6E182869">
      <w:pPr>
        <w:jc w:val="center"/>
        <w:rPr>
          <w:rFonts w:hint="eastAsia"/>
          <w:b/>
          <w:bCs/>
          <w:sz w:val="28"/>
          <w:szCs w:val="28"/>
        </w:rPr>
      </w:pPr>
      <w:r>
        <w:rPr>
          <w:rFonts w:hint="eastAsia"/>
          <w:b/>
          <w:bCs/>
          <w:sz w:val="28"/>
          <w:szCs w:val="28"/>
        </w:rPr>
        <w:t>法定代表人身份证明</w:t>
      </w:r>
    </w:p>
    <w:p w14:paraId="415A4CBF">
      <w:pPr>
        <w:wordWrap/>
        <w:spacing w:line="360" w:lineRule="auto"/>
        <w:rPr>
          <w:rFonts w:hint="eastAsia"/>
        </w:rPr>
      </w:pPr>
      <w:r>
        <w:rPr>
          <w:rFonts w:hint="eastAsia"/>
        </w:rPr>
        <w:t>供应商名称：</w:t>
      </w:r>
      <w:r>
        <w:rPr>
          <w:rFonts w:hint="eastAsia"/>
          <w:u w:val="single"/>
        </w:rPr>
        <w:t xml:space="preserve">                        </w:t>
      </w:r>
    </w:p>
    <w:p w14:paraId="2D857BBD">
      <w:pPr>
        <w:wordWrap/>
        <w:spacing w:line="360" w:lineRule="auto"/>
        <w:rPr>
          <w:rFonts w:hint="eastAsia"/>
        </w:rPr>
      </w:pPr>
      <w:r>
        <w:rPr>
          <w:rFonts w:hint="eastAsia"/>
        </w:rPr>
        <w:t>姓名：</w:t>
      </w:r>
      <w:r>
        <w:rPr>
          <w:rFonts w:hint="eastAsia"/>
          <w:u w:val="single"/>
        </w:rPr>
        <w:t xml:space="preserve">                </w:t>
      </w:r>
      <w:r>
        <w:rPr>
          <w:rFonts w:hint="eastAsia"/>
        </w:rPr>
        <w:t>性别：</w:t>
      </w:r>
      <w:bookmarkStart w:id="55" w:name="_Toc27897"/>
      <w:bookmarkStart w:id="56" w:name="_Toc352691662"/>
      <w:bookmarkStart w:id="57" w:name="_Toc369531698"/>
      <w:r>
        <w:rPr>
          <w:rFonts w:hint="eastAsia"/>
          <w:u w:val="single"/>
        </w:rPr>
        <w:t xml:space="preserve">        </w:t>
      </w:r>
      <w:r>
        <w:rPr>
          <w:rFonts w:hint="eastAsia"/>
        </w:rPr>
        <w:t>年</w:t>
      </w:r>
      <w:bookmarkEnd w:id="55"/>
      <w:bookmarkEnd w:id="56"/>
      <w:bookmarkEnd w:id="57"/>
      <w:r>
        <w:rPr>
          <w:rFonts w:hint="eastAsia"/>
        </w:rPr>
        <w:t>龄</w:t>
      </w:r>
      <w:bookmarkStart w:id="58" w:name="_Toc384308377"/>
      <w:bookmarkStart w:id="59" w:name="_Toc352691663"/>
      <w:bookmarkStart w:id="60" w:name="_Toc300835211"/>
      <w:bookmarkStart w:id="61" w:name="_Toc369531699"/>
      <w:bookmarkStart w:id="62" w:name="_Toc361508754"/>
      <w:bookmarkStart w:id="63" w:name="_Toc15573"/>
      <w:r>
        <w:rPr>
          <w:rFonts w:hint="eastAsia"/>
        </w:rPr>
        <w:t>：</w:t>
      </w:r>
      <w:bookmarkEnd w:id="58"/>
      <w:bookmarkEnd w:id="59"/>
      <w:bookmarkEnd w:id="60"/>
      <w:bookmarkEnd w:id="61"/>
      <w:bookmarkEnd w:id="62"/>
      <w:bookmarkEnd w:id="63"/>
      <w:r>
        <w:rPr>
          <w:rFonts w:hint="eastAsia"/>
          <w:u w:val="single"/>
        </w:rPr>
        <w:t xml:space="preserve">        </w:t>
      </w:r>
      <w:r>
        <w:rPr>
          <w:rFonts w:hint="eastAsia"/>
        </w:rPr>
        <w:t>职务：</w:t>
      </w:r>
      <w:r>
        <w:rPr>
          <w:rFonts w:hint="eastAsia"/>
          <w:u w:val="single"/>
        </w:rPr>
        <w:t xml:space="preserve">        </w:t>
      </w:r>
    </w:p>
    <w:p w14:paraId="4BA94EF7">
      <w:pPr>
        <w:wordWrap/>
        <w:spacing w:line="360" w:lineRule="auto"/>
        <w:rPr>
          <w:rFonts w:hint="eastAsia"/>
        </w:rPr>
      </w:pPr>
      <w:r>
        <w:rPr>
          <w:rFonts w:hint="eastAsia"/>
        </w:rPr>
        <w:t>系</w:t>
      </w:r>
      <w:r>
        <w:rPr>
          <w:rFonts w:hint="eastAsia"/>
          <w:u w:val="single"/>
        </w:rPr>
        <w:t xml:space="preserve">                        </w:t>
      </w:r>
      <w:r>
        <w:rPr>
          <w:rFonts w:hint="eastAsia"/>
        </w:rPr>
        <w:t>（供应商名称）的法定代表人。</w:t>
      </w:r>
    </w:p>
    <w:p w14:paraId="351D89F2">
      <w:pPr>
        <w:wordWrap/>
        <w:spacing w:line="360" w:lineRule="auto"/>
        <w:ind w:firstLine="420" w:firstLineChars="200"/>
        <w:rPr>
          <w:rFonts w:hint="eastAsia"/>
        </w:rPr>
      </w:pPr>
      <w:r>
        <w:rPr>
          <w:rFonts w:hint="eastAsia"/>
        </w:rPr>
        <w:t>特此证明。</w:t>
      </w:r>
    </w:p>
    <w:p w14:paraId="35E9938E">
      <w:pPr>
        <w:wordWrap/>
        <w:spacing w:line="360" w:lineRule="auto"/>
        <w:ind w:firstLine="420" w:firstLineChars="200"/>
        <w:rPr>
          <w:rFonts w:hint="eastAsia"/>
        </w:rPr>
      </w:pPr>
    </w:p>
    <w:p w14:paraId="65817DDA">
      <w:pPr>
        <w:widowControl/>
        <w:wordWrap/>
        <w:adjustRightInd w:val="0"/>
        <w:spacing w:line="360" w:lineRule="auto"/>
        <w:ind w:firstLine="949" w:firstLineChars="450"/>
        <w:jc w:val="left"/>
        <w:rPr>
          <w:rFonts w:hint="eastAsia"/>
          <w:b/>
        </w:rPr>
      </w:pPr>
      <w:r>
        <w:rPr>
          <w:rFonts w:hint="eastAsia"/>
          <w:b/>
        </w:rPr>
        <w:t>附：法定代表人身份证复印件或扫描件</w:t>
      </w:r>
    </w:p>
    <w:p w14:paraId="79BD39C8">
      <w:pPr>
        <w:wordWrap/>
        <w:spacing w:line="360" w:lineRule="auto"/>
        <w:ind w:firstLine="420" w:firstLineChars="200"/>
        <w:rPr>
          <w:rFonts w:hint="eastAsia"/>
        </w:rPr>
      </w:pPr>
    </w:p>
    <w:p w14:paraId="2AE8B7A4">
      <w:pPr>
        <w:wordWrap/>
        <w:spacing w:line="360" w:lineRule="auto"/>
        <w:ind w:firstLine="420" w:firstLineChars="200"/>
        <w:rPr>
          <w:rFonts w:hint="eastAsia"/>
        </w:rPr>
      </w:pPr>
    </w:p>
    <w:p w14:paraId="77A98C57">
      <w:pPr>
        <w:wordWrap/>
        <w:spacing w:line="360" w:lineRule="auto"/>
        <w:ind w:firstLine="4200" w:firstLineChars="2000"/>
        <w:rPr>
          <w:rFonts w:hint="eastAsia"/>
        </w:rPr>
      </w:pPr>
      <w:r>
        <w:rPr>
          <w:rFonts w:hint="eastAsia"/>
        </w:rPr>
        <w:t>供应商：</w:t>
      </w:r>
      <w:r>
        <w:rPr>
          <w:rFonts w:hint="eastAsia"/>
          <w:u w:val="single"/>
        </w:rPr>
        <w:t xml:space="preserve">        </w:t>
      </w:r>
      <w:r>
        <w:rPr>
          <w:rFonts w:hint="eastAsia"/>
        </w:rPr>
        <w:t>（盖单位章）</w:t>
      </w:r>
    </w:p>
    <w:p w14:paraId="05E20F75">
      <w:pPr>
        <w:wordWrap/>
        <w:spacing w:line="360" w:lineRule="auto"/>
        <w:ind w:firstLine="4515" w:firstLineChars="2150"/>
        <w:rPr>
          <w:rFonts w:hint="eastAsia"/>
          <w:u w:val="single"/>
        </w:rPr>
      </w:pPr>
    </w:p>
    <w:p w14:paraId="72D0C161">
      <w:pPr>
        <w:wordWrap/>
        <w:spacing w:line="360" w:lineRule="auto"/>
        <w:ind w:firstLine="4515" w:firstLineChars="215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E62DB7D">
      <w:pPr>
        <w:jc w:val="left"/>
        <w:rPr>
          <w:rFonts w:hint="eastAsia"/>
          <w:b/>
          <w:bCs/>
        </w:rPr>
      </w:pPr>
    </w:p>
    <w:p w14:paraId="4E22DF8B">
      <w:pPr>
        <w:jc w:val="left"/>
        <w:rPr>
          <w:rFonts w:hint="eastAsia"/>
          <w:b/>
          <w:bCs/>
        </w:rPr>
      </w:pPr>
    </w:p>
    <w:p w14:paraId="1FB82158">
      <w:pPr>
        <w:jc w:val="left"/>
        <w:rPr>
          <w:rFonts w:hint="eastAsia"/>
          <w:b/>
          <w:bCs/>
          <w:sz w:val="24"/>
          <w:szCs w:val="24"/>
        </w:rPr>
      </w:pPr>
    </w:p>
    <w:p w14:paraId="34422890">
      <w:pPr>
        <w:jc w:val="left"/>
        <w:rPr>
          <w:rFonts w:hint="eastAsia"/>
          <w:b/>
          <w:bCs/>
          <w:sz w:val="24"/>
          <w:szCs w:val="24"/>
        </w:rPr>
      </w:pPr>
    </w:p>
    <w:p w14:paraId="0C9DB037">
      <w:pPr>
        <w:jc w:val="left"/>
        <w:rPr>
          <w:rFonts w:hint="eastAsia"/>
          <w:b/>
          <w:bCs/>
          <w:sz w:val="24"/>
          <w:szCs w:val="24"/>
        </w:rPr>
      </w:pPr>
    </w:p>
    <w:p w14:paraId="39A4170A">
      <w:pPr>
        <w:jc w:val="left"/>
        <w:rPr>
          <w:rFonts w:hint="eastAsia"/>
          <w:b/>
          <w:bCs/>
          <w:sz w:val="24"/>
          <w:szCs w:val="24"/>
        </w:rPr>
      </w:pPr>
    </w:p>
    <w:p w14:paraId="2C7B95BF">
      <w:pPr>
        <w:jc w:val="left"/>
        <w:rPr>
          <w:rFonts w:hint="eastAsia"/>
          <w:b/>
          <w:bCs/>
          <w:sz w:val="24"/>
          <w:szCs w:val="24"/>
        </w:rPr>
      </w:pPr>
    </w:p>
    <w:p w14:paraId="127AC1D6">
      <w:pPr>
        <w:jc w:val="left"/>
        <w:rPr>
          <w:rFonts w:hint="eastAsia"/>
          <w:b/>
          <w:bCs/>
          <w:sz w:val="24"/>
          <w:szCs w:val="24"/>
        </w:rPr>
      </w:pPr>
    </w:p>
    <w:p w14:paraId="16CD0A75">
      <w:pPr>
        <w:jc w:val="left"/>
        <w:rPr>
          <w:rFonts w:hint="eastAsia"/>
          <w:b/>
          <w:bCs/>
          <w:sz w:val="24"/>
          <w:szCs w:val="24"/>
        </w:rPr>
      </w:pPr>
    </w:p>
    <w:p w14:paraId="4029405D">
      <w:pPr>
        <w:jc w:val="left"/>
        <w:rPr>
          <w:rFonts w:hint="eastAsia"/>
          <w:b/>
          <w:bCs/>
          <w:sz w:val="24"/>
          <w:szCs w:val="24"/>
        </w:rPr>
      </w:pPr>
    </w:p>
    <w:p w14:paraId="35FD7370">
      <w:pPr>
        <w:jc w:val="left"/>
        <w:rPr>
          <w:rFonts w:hint="eastAsia"/>
          <w:b/>
          <w:bCs/>
          <w:sz w:val="24"/>
          <w:szCs w:val="24"/>
        </w:rPr>
      </w:pPr>
      <w:r>
        <w:rPr>
          <w:rFonts w:hint="eastAsia"/>
          <w:b/>
          <w:bCs/>
          <w:sz w:val="24"/>
          <w:szCs w:val="24"/>
        </w:rPr>
        <w:br w:type="page"/>
      </w:r>
      <w:r>
        <w:rPr>
          <w:rFonts w:hint="eastAsia"/>
          <w:b/>
          <w:bCs/>
          <w:sz w:val="24"/>
          <w:szCs w:val="24"/>
        </w:rPr>
        <w:t>附件2：</w:t>
      </w:r>
    </w:p>
    <w:p w14:paraId="62E0B9D0">
      <w:pPr>
        <w:jc w:val="center"/>
        <w:rPr>
          <w:rFonts w:hint="eastAsia"/>
          <w:b/>
          <w:bCs/>
          <w:sz w:val="28"/>
          <w:szCs w:val="28"/>
        </w:rPr>
      </w:pPr>
      <w:r>
        <w:rPr>
          <w:rFonts w:hint="eastAsia"/>
          <w:b/>
          <w:bCs/>
          <w:sz w:val="28"/>
          <w:szCs w:val="28"/>
        </w:rPr>
        <w:t>授权委托书</w:t>
      </w:r>
    </w:p>
    <w:p w14:paraId="67D5266B">
      <w:pPr>
        <w:autoSpaceDE w:val="0"/>
        <w:autoSpaceDN w:val="0"/>
        <w:adjustRightInd w:val="0"/>
        <w:spacing w:line="200" w:lineRule="exact"/>
        <w:rPr>
          <w:rFonts w:hint="eastAsia"/>
          <w:kern w:val="0"/>
        </w:rPr>
      </w:pPr>
    </w:p>
    <w:p w14:paraId="3271F7E3">
      <w:pPr>
        <w:wordWrap/>
        <w:topLinePunct w:val="0"/>
        <w:spacing w:line="360" w:lineRule="auto"/>
        <w:ind w:firstLine="420" w:firstLineChars="20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（供应商名称）的法定代表人，现委托</w:t>
      </w:r>
      <w:r>
        <w:rPr>
          <w:rFonts w:hint="eastAsia"/>
          <w:u w:val="single"/>
        </w:rPr>
        <w:t xml:space="preserve">     </w:t>
      </w:r>
      <w:r>
        <w:rPr>
          <w:rFonts w:hint="eastAsia"/>
        </w:rPr>
        <w:t>（姓名）为我方代理人。代理人根据授权，以我方名义参加</w:t>
      </w:r>
      <w:r>
        <w:rPr>
          <w:rFonts w:hint="eastAsia"/>
          <w:u w:val="single"/>
        </w:rPr>
        <w:t xml:space="preserve">              </w:t>
      </w:r>
      <w:r>
        <w:rPr>
          <w:rFonts w:hint="eastAsia"/>
        </w:rPr>
        <w:t>（项目名称）领取磋商文件和处理有关事宜，其法律后果由我方承担。</w:t>
      </w:r>
    </w:p>
    <w:p w14:paraId="3CD0A9D9">
      <w:pPr>
        <w:wordWrap/>
        <w:topLinePunct w:val="0"/>
        <w:spacing w:line="360" w:lineRule="auto"/>
        <w:ind w:firstLine="420" w:firstLineChars="200"/>
        <w:rPr>
          <w:rFonts w:hint="eastAsia"/>
          <w:b/>
          <w:bCs/>
        </w:rPr>
      </w:pPr>
      <w:r>
        <w:rPr>
          <w:rFonts w:hint="eastAsia"/>
        </w:rPr>
        <w:t>委托期限：</w:t>
      </w:r>
      <w:r>
        <w:rPr>
          <w:rFonts w:hint="eastAsia"/>
          <w:u w:val="single"/>
        </w:rPr>
        <w:t>自签署之日起     天</w:t>
      </w:r>
      <w:r>
        <w:rPr>
          <w:rFonts w:hint="eastAsia"/>
        </w:rPr>
        <w:t>。</w:t>
      </w:r>
    </w:p>
    <w:p w14:paraId="1F4C0905">
      <w:pPr>
        <w:wordWrap/>
        <w:topLinePunct w:val="0"/>
        <w:spacing w:line="360" w:lineRule="auto"/>
        <w:ind w:firstLine="420" w:firstLineChars="200"/>
        <w:rPr>
          <w:rFonts w:hint="eastAsia"/>
        </w:rPr>
      </w:pPr>
      <w:r>
        <w:rPr>
          <w:rFonts w:hint="eastAsia"/>
        </w:rPr>
        <w:t>代理人无转委托权。</w:t>
      </w:r>
    </w:p>
    <w:p w14:paraId="5884CDC6">
      <w:pPr>
        <w:wordWrap/>
        <w:topLinePunct w:val="0"/>
        <w:spacing w:line="360" w:lineRule="auto"/>
        <w:ind w:firstLine="420" w:firstLineChars="200"/>
        <w:rPr>
          <w:rFonts w:hint="eastAsia"/>
        </w:rPr>
      </w:pPr>
    </w:p>
    <w:p w14:paraId="5FDB0D50">
      <w:pPr>
        <w:wordWrap/>
        <w:topLinePunct w:val="0"/>
        <w:spacing w:line="360" w:lineRule="auto"/>
        <w:ind w:firstLine="420" w:firstLineChars="200"/>
        <w:rPr>
          <w:rFonts w:hint="eastAsia"/>
        </w:rPr>
      </w:pPr>
      <w:r>
        <w:rPr>
          <w:rFonts w:hint="eastAsia"/>
        </w:rPr>
        <w:t>附：法定代表人身份证扫描件及委托代理人身份证扫描件</w:t>
      </w:r>
    </w:p>
    <w:p w14:paraId="37371001">
      <w:pPr>
        <w:wordWrap/>
        <w:topLinePunct w:val="0"/>
        <w:spacing w:line="360" w:lineRule="auto"/>
        <w:ind w:firstLine="420" w:firstLineChars="200"/>
        <w:rPr>
          <w:rFonts w:hint="eastAsia"/>
        </w:rPr>
      </w:pPr>
    </w:p>
    <w:p w14:paraId="6A105FF3">
      <w:pPr>
        <w:wordWrap/>
        <w:topLinePunct w:val="0"/>
        <w:spacing w:line="360" w:lineRule="auto"/>
        <w:ind w:firstLine="420" w:firstLineChars="200"/>
        <w:rPr>
          <w:rFonts w:hint="eastAsia"/>
        </w:rPr>
      </w:pPr>
    </w:p>
    <w:p w14:paraId="34740B12">
      <w:pPr>
        <w:wordWrap/>
        <w:topLinePunct w:val="0"/>
        <w:spacing w:line="360" w:lineRule="auto"/>
        <w:ind w:firstLine="420" w:firstLineChars="200"/>
        <w:rPr>
          <w:rFonts w:hint="eastAsia"/>
        </w:rPr>
      </w:pPr>
    </w:p>
    <w:p w14:paraId="0A3C26AF">
      <w:pPr>
        <w:wordWrap/>
        <w:topLinePunct w:val="0"/>
        <w:spacing w:line="360" w:lineRule="auto"/>
        <w:ind w:left="2730" w:leftChars="1300" w:firstLine="420" w:firstLineChars="200"/>
        <w:rPr>
          <w:rFonts w:hint="eastAsia"/>
        </w:rPr>
      </w:pPr>
      <w:r>
        <w:rPr>
          <w:rFonts w:hint="eastAsia"/>
        </w:rPr>
        <w:t>供  应  商：</w:t>
      </w:r>
      <w:r>
        <w:rPr>
          <w:rFonts w:hint="eastAsia"/>
          <w:u w:val="single"/>
        </w:rPr>
        <w:t xml:space="preserve">                </w:t>
      </w:r>
      <w:r>
        <w:rPr>
          <w:rFonts w:hint="eastAsia"/>
        </w:rPr>
        <w:t>（盖单位章）</w:t>
      </w:r>
    </w:p>
    <w:p w14:paraId="7B7AE7AA">
      <w:pPr>
        <w:wordWrap/>
        <w:topLinePunct w:val="0"/>
        <w:spacing w:line="360" w:lineRule="auto"/>
        <w:ind w:left="2730" w:leftChars="1300" w:firstLine="420" w:firstLineChars="200"/>
        <w:rPr>
          <w:rFonts w:hint="eastAsia"/>
        </w:rPr>
      </w:pPr>
      <w:r>
        <w:rPr>
          <w:rFonts w:hint="eastAsia"/>
        </w:rPr>
        <w:t>法定代表人：</w:t>
      </w:r>
      <w:r>
        <w:rPr>
          <w:rFonts w:hint="eastAsia"/>
          <w:u w:val="single"/>
        </w:rPr>
        <w:t xml:space="preserve">                </w:t>
      </w:r>
      <w:r>
        <w:rPr>
          <w:rFonts w:hint="eastAsia"/>
        </w:rPr>
        <w:t>（签字或盖章）</w:t>
      </w:r>
    </w:p>
    <w:p w14:paraId="683A4DB2">
      <w:pPr>
        <w:wordWrap/>
        <w:topLinePunct w:val="0"/>
        <w:spacing w:line="360" w:lineRule="auto"/>
        <w:ind w:left="2730" w:leftChars="1300" w:firstLine="420" w:firstLineChars="200"/>
        <w:rPr>
          <w:rFonts w:hint="eastAsia"/>
          <w:u w:val="single"/>
        </w:rPr>
      </w:pPr>
      <w:r>
        <w:rPr>
          <w:rFonts w:hint="eastAsia"/>
        </w:rPr>
        <w:t>身份证号码：</w:t>
      </w:r>
      <w:r>
        <w:rPr>
          <w:rFonts w:hint="eastAsia"/>
          <w:u w:val="single"/>
        </w:rPr>
        <w:t xml:space="preserve">                </w:t>
      </w:r>
    </w:p>
    <w:p w14:paraId="388B4CF2">
      <w:pPr>
        <w:wordWrap/>
        <w:topLinePunct w:val="0"/>
        <w:spacing w:line="360" w:lineRule="auto"/>
        <w:ind w:left="2730" w:leftChars="1300" w:firstLine="420" w:firstLineChars="200"/>
        <w:rPr>
          <w:rFonts w:hint="eastAsia"/>
        </w:rPr>
      </w:pPr>
      <w:r>
        <w:rPr>
          <w:rFonts w:hint="eastAsia"/>
        </w:rPr>
        <w:t>委托代理人：</w:t>
      </w:r>
      <w:r>
        <w:rPr>
          <w:rFonts w:hint="eastAsia"/>
          <w:u w:val="single"/>
        </w:rPr>
        <w:t xml:space="preserve">                </w:t>
      </w:r>
      <w:r>
        <w:rPr>
          <w:rFonts w:hint="eastAsia"/>
        </w:rPr>
        <w:t>（签字或盖章）</w:t>
      </w:r>
    </w:p>
    <w:p w14:paraId="7C62E04A">
      <w:pPr>
        <w:wordWrap/>
        <w:topLinePunct w:val="0"/>
        <w:spacing w:line="360" w:lineRule="auto"/>
        <w:ind w:left="2730" w:leftChars="1300" w:firstLine="420" w:firstLineChars="200"/>
        <w:rPr>
          <w:rFonts w:hint="eastAsia"/>
          <w:u w:val="single"/>
        </w:rPr>
      </w:pPr>
      <w:r>
        <w:rPr>
          <w:rFonts w:hint="eastAsia"/>
        </w:rPr>
        <w:t>身份证号码：</w:t>
      </w:r>
      <w:r>
        <w:rPr>
          <w:rFonts w:hint="eastAsia"/>
          <w:u w:val="single"/>
        </w:rPr>
        <w:t xml:space="preserve">                </w:t>
      </w:r>
    </w:p>
    <w:p w14:paraId="547F3AEF">
      <w:pPr>
        <w:wordWrap/>
        <w:topLinePunct w:val="0"/>
        <w:ind w:firstLine="420" w:firstLineChars="200"/>
        <w:rPr>
          <w:rFonts w:hint="eastAsia"/>
        </w:rPr>
      </w:pPr>
    </w:p>
    <w:p w14:paraId="05177DFA"/>
    <w:p w14:paraId="568237A2">
      <w:pPr>
        <w:rPr>
          <w:rFonts w:hint="eastAsia"/>
        </w:rPr>
      </w:pPr>
    </w:p>
    <w:p w14:paraId="462EE1B7">
      <w:pPr>
        <w:rPr>
          <w:rFonts w:hint="eastAsia"/>
        </w:rPr>
      </w:pPr>
    </w:p>
    <w:p w14:paraId="24B31852">
      <w:pPr>
        <w:rPr>
          <w:rFonts w:hint="eastAsia"/>
        </w:rPr>
      </w:pPr>
    </w:p>
    <w:p w14:paraId="21E24C86">
      <w:pPr>
        <w:rPr>
          <w:rFonts w:hint="eastAsia"/>
        </w:rPr>
      </w:pPr>
    </w:p>
    <w:p w14:paraId="0E8B8C3D">
      <w:pPr>
        <w:rPr>
          <w:rFonts w:hint="eastAsia"/>
        </w:rPr>
      </w:pPr>
    </w:p>
    <w:p w14:paraId="724B3ACC">
      <w:pPr>
        <w:rPr>
          <w:rFonts w:hint="eastAsia"/>
        </w:rPr>
      </w:pPr>
    </w:p>
    <w:p w14:paraId="4FBB2289">
      <w:pPr>
        <w:rPr>
          <w:rFonts w:hint="eastAsia"/>
        </w:rPr>
      </w:pPr>
    </w:p>
    <w:p w14:paraId="40B956A6">
      <w:pPr>
        <w:rPr>
          <w:rFonts w:hint="eastAsia"/>
        </w:rPr>
      </w:pPr>
    </w:p>
    <w:p w14:paraId="7DB47866">
      <w:pPr>
        <w:rPr>
          <w:rFonts w:hint="eastAsia"/>
        </w:rPr>
      </w:pPr>
    </w:p>
    <w:p w14:paraId="01329C27">
      <w:pPr>
        <w:rPr>
          <w:rFonts w:hint="eastAsia"/>
        </w:rPr>
      </w:pPr>
    </w:p>
    <w:p w14:paraId="591098B2">
      <w:pPr>
        <w:rPr>
          <w:rFonts w:hint="eastAsia"/>
        </w:rPr>
      </w:pPr>
    </w:p>
    <w:p w14:paraId="54FE4610">
      <w:pPr>
        <w:rPr>
          <w:rFonts w:hint="eastAsia"/>
        </w:rPr>
      </w:pPr>
    </w:p>
    <w:p w14:paraId="1197CC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50928"/>
    <w:rsid w:val="6F2F4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4">
    <w:name w:val="heading 2"/>
    <w:next w:val="1"/>
    <w:qFormat/>
    <w:uiPriority w:val="0"/>
    <w:pPr>
      <w:keepNext/>
      <w:keepLines/>
      <w:widowControl w:val="0"/>
      <w:wordWrap w:val="0"/>
      <w:topLinePunct/>
      <w:spacing w:line="416" w:lineRule="auto"/>
      <w:jc w:val="left"/>
      <w:outlineLvl w:val="1"/>
    </w:pPr>
    <w:rPr>
      <w:rFonts w:ascii="宋体" w:hAnsi="宋体" w:eastAsia="宋体" w:cs="宋体"/>
      <w:b/>
      <w:bCs/>
      <w:kern w:val="2"/>
      <w:sz w:val="24"/>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next w:val="3"/>
    <w:qFormat/>
    <w:uiPriority w:val="0"/>
    <w:pPr>
      <w:widowControl w:val="0"/>
      <w:wordWrap w:val="0"/>
      <w:topLinePunct/>
      <w:adjustRightInd w:val="0"/>
      <w:spacing w:after="60" w:line="360" w:lineRule="atLeast"/>
      <w:ind w:left="72" w:leftChars="30" w:right="30" w:rightChars="30" w:firstLine="420"/>
      <w:jc w:val="center"/>
      <w:textAlignment w:val="baseline"/>
    </w:pPr>
    <w:rPr>
      <w:rFonts w:ascii="宋体" w:hAnsi="宋体" w:eastAsia="楷体_GB2312" w:cs="宋体"/>
      <w:kern w:val="0"/>
      <w:sz w:val="32"/>
      <w:szCs w:val="20"/>
      <w:lang w:val="en-US" w:eastAsia="zh-CN" w:bidi="ar-SA"/>
    </w:rPr>
  </w:style>
  <w:style w:type="paragraph" w:styleId="3">
    <w:name w:val="Body Text First Indent 2"/>
    <w:next w:val="2"/>
    <w:qFormat/>
    <w:uiPriority w:val="0"/>
    <w:pPr>
      <w:widowControl w:val="0"/>
      <w:wordWrap w:val="0"/>
      <w:topLinePunct/>
      <w:spacing w:after="120"/>
      <w:ind w:left="420" w:leftChars="200" w:firstLine="420" w:firstLineChars="200"/>
      <w:jc w:val="both"/>
    </w:pPr>
    <w:rPr>
      <w:rFonts w:ascii="宋体" w:hAnsi="宋体" w:eastAsia="宋体" w:cs="宋体"/>
      <w:kern w:val="2"/>
      <w:sz w:val="21"/>
      <w:szCs w:val="21"/>
      <w:lang w:val="en-US" w:eastAsia="zh-CN" w:bidi="ar-SA"/>
    </w:rPr>
  </w:style>
  <w:style w:type="paragraph" w:styleId="5">
    <w:name w:val="Body Text"/>
    <w:next w:val="6"/>
    <w:uiPriority w:val="0"/>
    <w:pPr>
      <w:widowControl w:val="0"/>
      <w:wordWrap w:val="0"/>
      <w:topLinePunct/>
      <w:adjustRightInd w:val="0"/>
      <w:spacing w:after="60" w:line="360" w:lineRule="atLeast"/>
      <w:ind w:left="72" w:leftChars="30" w:right="30" w:rightChars="30"/>
      <w:jc w:val="center"/>
      <w:textAlignment w:val="baseline"/>
    </w:pPr>
    <w:rPr>
      <w:rFonts w:ascii="宋体" w:hAnsi="宋体" w:eastAsia="宋体" w:cs="宋体"/>
      <w:kern w:val="0"/>
      <w:sz w:val="20"/>
      <w:szCs w:val="20"/>
      <w:lang w:val="en-US" w:eastAsia="zh-CN" w:bidi="ar-SA"/>
    </w:rPr>
  </w:style>
  <w:style w:type="paragraph" w:styleId="6">
    <w:name w:val="Body Text 2"/>
    <w:uiPriority w:val="0"/>
    <w:pPr>
      <w:widowControl/>
      <w:wordWrap w:val="0"/>
      <w:topLinePunct/>
      <w:spacing w:before="100" w:beforeAutospacing="1" w:after="100" w:afterAutospacing="1"/>
      <w:jc w:val="left"/>
    </w:pPr>
    <w:rPr>
      <w:rFonts w:ascii="宋体" w:hAnsi="宋体" w:eastAsia="宋体" w:cs="宋体"/>
      <w:kern w:val="0"/>
      <w:sz w:val="24"/>
      <w:szCs w:val="21"/>
      <w:lang w:val="en-US" w:eastAsia="zh-CN" w:bidi="ar-SA"/>
    </w:rPr>
  </w:style>
  <w:style w:type="paragraph" w:styleId="7">
    <w:name w:val="Body Text Indent"/>
    <w:next w:val="8"/>
    <w:uiPriority w:val="0"/>
    <w:pPr>
      <w:widowControl w:val="0"/>
      <w:wordWrap w:val="0"/>
      <w:topLinePunct/>
      <w:spacing w:after="120"/>
      <w:ind w:left="420" w:leftChars="200"/>
      <w:jc w:val="both"/>
    </w:pPr>
    <w:rPr>
      <w:rFonts w:ascii="宋体" w:hAnsi="宋体" w:eastAsia="宋体" w:cs="宋体"/>
      <w:kern w:val="2"/>
      <w:sz w:val="21"/>
      <w:szCs w:val="21"/>
      <w:lang w:val="en-US" w:eastAsia="zh-CN" w:bidi="ar-SA"/>
    </w:rPr>
  </w:style>
  <w:style w:type="paragraph" w:styleId="8">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9">
    <w:name w:val="Normal (Web)"/>
    <w:qFormat/>
    <w:uiPriority w:val="0"/>
    <w:pPr>
      <w:widowControl/>
      <w:wordWrap w:val="0"/>
      <w:topLinePunct/>
      <w:spacing w:before="100" w:beforeAutospacing="1" w:after="100" w:afterAutospacing="1" w:line="320" w:lineRule="atLeast"/>
      <w:jc w:val="left"/>
    </w:pPr>
    <w:rPr>
      <w:rFonts w:ascii="宋体" w:hAnsi="宋体" w:eastAsia="宋体" w:cs="宋体"/>
      <w:kern w:val="0"/>
      <w:sz w:val="18"/>
      <w:szCs w:val="18"/>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1679</Words>
  <Characters>1936</Characters>
  <Lines>0</Lines>
  <Paragraphs>0</Paragraphs>
  <TotalTime>0</TotalTime>
  <ScaleCrop>false</ScaleCrop>
  <LinksUpToDate>false</LinksUpToDate>
  <CharactersWithSpaces>1974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2026-03-06T06:46:00Z</dcterms:created>
  <dc:creator>Administrator</dc:creator>
  <cp:lastModifiedBy>恒信咨询</cp:lastModifiedBy>
  <dcterms:modified xsi:type="dcterms:W3CDTF">2026-03-09T03:50:28Z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43925FF740E848ACB50D4C87CF11C6CC_12</vt:lpwstr>
  </property>
</Properties>
</file>