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8B127">
      <w:pPr>
        <w:jc w:val="center"/>
        <w:rPr>
          <w:rFonts w:hint="eastAsia" w:ascii="黑体" w:hAnsi="黑体" w:eastAsia="黑体" w:cs="黑体"/>
          <w:sz w:val="28"/>
          <w:szCs w:val="28"/>
          <w:highlight w:val="none"/>
          <w:lang w:val="en-US" w:eastAsia="zh-CN"/>
        </w:rPr>
      </w:pPr>
      <w:bookmarkStart w:id="0" w:name="_Toc9328"/>
      <w:r>
        <w:rPr>
          <w:rFonts w:hint="eastAsia" w:ascii="黑体" w:hAnsi="黑体" w:eastAsia="黑体" w:cs="黑体"/>
          <w:sz w:val="28"/>
          <w:szCs w:val="28"/>
          <w:highlight w:val="none"/>
          <w:lang w:val="en-US" w:eastAsia="zh-CN"/>
        </w:rPr>
        <w:t>河南农村商业银行股份有限公司清丰支行2026年“开门红”物资</w:t>
      </w:r>
    </w:p>
    <w:p w14:paraId="6D5876D1">
      <w:pPr>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采购项目(第二批)-招标公告</w:t>
      </w:r>
      <w:bookmarkEnd w:id="0"/>
    </w:p>
    <w:p w14:paraId="523A9EA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1" w:name="_Toc2212"/>
      <w:bookmarkStart w:id="2" w:name="_Toc20435"/>
      <w:bookmarkStart w:id="3" w:name="_Toc13152"/>
      <w:bookmarkStart w:id="4" w:name="_Toc17819"/>
      <w:bookmarkStart w:id="5" w:name="_Toc21458"/>
      <w:bookmarkStart w:id="6" w:name="_Toc24689"/>
      <w:bookmarkStart w:id="7" w:name="_Toc3266"/>
      <w:r>
        <w:rPr>
          <w:rFonts w:hint="eastAsia" w:ascii="宋体" w:hAnsi="宋体" w:eastAsia="宋体" w:cs="宋体"/>
          <w:b/>
          <w:color w:val="000000"/>
          <w:kern w:val="0"/>
          <w:sz w:val="24"/>
          <w:szCs w:val="24"/>
          <w:highlight w:val="none"/>
          <w:lang w:val="en-US" w:eastAsia="zh-CN"/>
        </w:rPr>
        <w:t>1. 招标条件</w:t>
      </w:r>
      <w:bookmarkEnd w:id="1"/>
      <w:bookmarkEnd w:id="2"/>
      <w:bookmarkEnd w:id="3"/>
      <w:bookmarkEnd w:id="4"/>
      <w:bookmarkEnd w:id="5"/>
      <w:bookmarkEnd w:id="6"/>
      <w:bookmarkEnd w:id="7"/>
    </w:p>
    <w:p w14:paraId="609B22D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恒信咨询管理有限公司受</w:t>
      </w:r>
      <w:r>
        <w:rPr>
          <w:rFonts w:hint="eastAsia" w:ascii="宋体" w:hAnsi="宋体" w:eastAsia="宋体" w:cs="宋体"/>
          <w:color w:val="auto"/>
          <w:szCs w:val="21"/>
          <w:highlight w:val="none"/>
          <w:lang w:val="en-US" w:eastAsia="zh-CN"/>
        </w:rPr>
        <w:t>河南农村商业银行股份有限公司清丰支行</w:t>
      </w:r>
      <w:r>
        <w:rPr>
          <w:rFonts w:hint="eastAsia" w:ascii="宋体" w:hAnsi="宋体" w:eastAsia="宋体" w:cs="宋体"/>
          <w:color w:val="auto"/>
          <w:szCs w:val="21"/>
          <w:highlight w:val="none"/>
        </w:rPr>
        <w:t>委托，对</w:t>
      </w:r>
      <w:r>
        <w:rPr>
          <w:rFonts w:hint="eastAsia" w:ascii="宋体" w:hAnsi="宋体" w:eastAsia="宋体" w:cs="宋体"/>
          <w:color w:val="auto"/>
          <w:szCs w:val="21"/>
          <w:highlight w:val="none"/>
          <w:lang w:val="en-US" w:eastAsia="zh-CN"/>
        </w:rPr>
        <w:t>河南农村商业银行股份有限公司清丰支行2026年“开门红”物资采购项目(第二批)</w:t>
      </w:r>
      <w:r>
        <w:rPr>
          <w:rFonts w:hint="eastAsia" w:ascii="宋体" w:hAnsi="宋体" w:eastAsia="宋体" w:cs="宋体"/>
          <w:color w:val="auto"/>
          <w:szCs w:val="21"/>
          <w:highlight w:val="none"/>
        </w:rPr>
        <w:t>进行公开招标，欢迎具有相应资格及履约能力的潜在</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参加本项目投标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现将有关事宜公告如下：</w:t>
      </w:r>
    </w:p>
    <w:p w14:paraId="51BAB5E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8" w:name="_Toc4382"/>
      <w:bookmarkStart w:id="9" w:name="_Toc4392"/>
      <w:bookmarkStart w:id="10" w:name="_Toc5006"/>
      <w:bookmarkStart w:id="11" w:name="_Toc26235"/>
      <w:bookmarkStart w:id="12" w:name="_Toc30493"/>
      <w:bookmarkStart w:id="13" w:name="_Toc19989"/>
      <w:bookmarkStart w:id="14" w:name="_Toc11743"/>
      <w:r>
        <w:rPr>
          <w:rFonts w:hint="eastAsia" w:ascii="宋体" w:hAnsi="宋体" w:eastAsia="宋体" w:cs="宋体"/>
          <w:b/>
          <w:color w:val="000000"/>
          <w:kern w:val="0"/>
          <w:sz w:val="24"/>
          <w:szCs w:val="24"/>
          <w:highlight w:val="none"/>
          <w:lang w:val="en-US" w:eastAsia="zh-CN"/>
        </w:rPr>
        <w:t>2. 项目概况与招标范围</w:t>
      </w:r>
      <w:bookmarkEnd w:id="8"/>
      <w:bookmarkEnd w:id="9"/>
      <w:bookmarkEnd w:id="10"/>
      <w:bookmarkEnd w:id="11"/>
      <w:bookmarkEnd w:id="12"/>
      <w:bookmarkEnd w:id="13"/>
      <w:bookmarkEnd w:id="14"/>
    </w:p>
    <w:p w14:paraId="7984B7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2.1 项目名称：河南农村商业银行股份有限公司清丰支行2026年“开门红”物资采购项目(第二批)</w:t>
      </w:r>
    </w:p>
    <w:p w14:paraId="3B30D3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2.2 项目编号：【HXZB】20260087</w:t>
      </w:r>
    </w:p>
    <w:p w14:paraId="6906708D">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2.3 预算金额：1150000元。</w:t>
      </w:r>
      <w:r>
        <w:rPr>
          <w:rFonts w:hint="eastAsia" w:ascii="宋体" w:hAnsi="宋体" w:eastAsia="宋体" w:cs="宋体"/>
          <w:color w:val="auto"/>
          <w:szCs w:val="21"/>
          <w:highlight w:val="none"/>
          <w:u w:val="none"/>
          <w:lang w:val="en-US" w:eastAsia="zh-CN"/>
        </w:rPr>
        <w:br w:type="textWrapping"/>
      </w:r>
      <w:r>
        <w:rPr>
          <w:rFonts w:hint="eastAsia" w:ascii="宋体" w:hAnsi="宋体" w:eastAsia="宋体" w:cs="宋体"/>
          <w:color w:val="auto"/>
          <w:szCs w:val="21"/>
          <w:highlight w:val="none"/>
          <w:u w:val="none"/>
          <w:lang w:val="en-US" w:eastAsia="zh-CN"/>
        </w:rPr>
        <w:t>其中一标段：1000000元；</w:t>
      </w:r>
      <w:r>
        <w:rPr>
          <w:rFonts w:hint="eastAsia" w:ascii="宋体" w:hAnsi="宋体" w:eastAsia="宋体" w:cs="宋体"/>
          <w:color w:val="auto"/>
          <w:sz w:val="21"/>
          <w:szCs w:val="21"/>
          <w:highlight w:val="none"/>
          <w:lang w:val="en-US" w:eastAsia="zh-CN"/>
        </w:rPr>
        <w:t>采用单价报价，合同结算额根据实际供货量每批次据实结算</w:t>
      </w:r>
      <w:r>
        <w:rPr>
          <w:rFonts w:hint="eastAsia" w:ascii="宋体" w:hAnsi="宋体" w:eastAsia="宋体" w:cs="宋体"/>
          <w:color w:val="auto"/>
          <w:szCs w:val="21"/>
          <w:highlight w:val="none"/>
          <w:u w:val="none"/>
          <w:lang w:val="en-US" w:eastAsia="zh-CN"/>
        </w:rPr>
        <w:t>，</w:t>
      </w:r>
    </w:p>
    <w:p w14:paraId="5FD558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二标段：150000元；采用综合折扣率报价，合同结算额根据实际供货量据实结算。</w:t>
      </w:r>
    </w:p>
    <w:p w14:paraId="58BE02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2.4 招标范围：河南农村商业银行股份有限公司清丰支行2026年“开门红”物资采购项目(第二批)，具体详见招标文件“第五章 供货要求”。</w:t>
      </w:r>
    </w:p>
    <w:p w14:paraId="4DFB8F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2.5 交货地点：招标人指定辖内各基层网点。</w:t>
      </w:r>
    </w:p>
    <w:p w14:paraId="0150A4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2.6 供货期：按每批次招标人供货要求供货，接到招标人通知后3日历天内供货完成。</w:t>
      </w:r>
    </w:p>
    <w:p w14:paraId="673F0F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2.7 质量要求：合格，符合国家及行业相关标准及招标人工作要求。</w:t>
      </w:r>
    </w:p>
    <w:p w14:paraId="47769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2.8 标段划分：本次招标项目共划分为2个标段。</w:t>
      </w:r>
    </w:p>
    <w:p w14:paraId="2BD821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一标段：食用植物调和油；</w:t>
      </w:r>
    </w:p>
    <w:p w14:paraId="499CEB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二标段：购物礼包；</w:t>
      </w:r>
    </w:p>
    <w:p w14:paraId="706CED9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15" w:name="_Toc29608"/>
      <w:bookmarkStart w:id="16" w:name="_Toc14665"/>
      <w:bookmarkStart w:id="17" w:name="_Toc12917"/>
      <w:bookmarkStart w:id="18" w:name="_Toc9022"/>
      <w:bookmarkStart w:id="19" w:name="_Toc6565"/>
      <w:bookmarkStart w:id="20" w:name="_Toc11447"/>
      <w:bookmarkStart w:id="21" w:name="_Toc5568"/>
      <w:r>
        <w:rPr>
          <w:rFonts w:hint="eastAsia" w:ascii="宋体" w:hAnsi="宋体" w:eastAsia="宋体" w:cs="宋体"/>
          <w:b/>
          <w:color w:val="000000"/>
          <w:kern w:val="0"/>
          <w:sz w:val="24"/>
          <w:szCs w:val="24"/>
          <w:highlight w:val="none"/>
          <w:lang w:val="en-US" w:eastAsia="zh-CN"/>
        </w:rPr>
        <w:t>3. 投标人资格要求</w:t>
      </w:r>
      <w:bookmarkEnd w:id="15"/>
      <w:bookmarkEnd w:id="16"/>
      <w:bookmarkEnd w:id="17"/>
      <w:bookmarkEnd w:id="18"/>
      <w:bookmarkEnd w:id="19"/>
      <w:bookmarkEnd w:id="20"/>
      <w:bookmarkEnd w:id="21"/>
    </w:p>
    <w:p w14:paraId="791AFF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3.1 投标人具有独立承担民事责任的能力</w:t>
      </w:r>
      <w:r>
        <w:rPr>
          <w:rFonts w:hint="eastAsia" w:ascii="Times New Roman" w:hAnsi="Times New Roman" w:eastAsia="宋体" w:cs="Times New Roman"/>
          <w:color w:val="auto"/>
          <w:szCs w:val="22"/>
          <w:highlight w:val="none"/>
          <w:lang w:eastAsia="zh-CN"/>
        </w:rPr>
        <w:t>，</w:t>
      </w:r>
      <w:r>
        <w:rPr>
          <w:rFonts w:hint="eastAsia" w:ascii="宋体" w:hAnsi="宋体" w:eastAsia="宋体" w:cs="宋体"/>
          <w:color w:val="auto"/>
          <w:szCs w:val="22"/>
          <w:highlight w:val="none"/>
          <w:lang w:val="en-US" w:eastAsia="zh-CN"/>
        </w:rPr>
        <w:t>提供有效的营业执照或其他组织证明材料。</w:t>
      </w:r>
    </w:p>
    <w:p w14:paraId="3043A9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3.2 投标人具有良好的商业信誉和健全的财务会计制度（投标人是企业法人的，应提供2024年度</w:t>
      </w:r>
      <w:r>
        <w:rPr>
          <w:rFonts w:hint="eastAsia" w:ascii="宋体" w:hAnsi="宋体" w:eastAsia="宋体" w:cs="宋体"/>
          <w:color w:val="auto"/>
          <w:szCs w:val="21"/>
          <w:highlight w:val="none"/>
          <w:lang w:bidi="ar"/>
        </w:rPr>
        <w:t>第三方出具</w:t>
      </w:r>
      <w:r>
        <w:rPr>
          <w:rFonts w:hint="eastAsia" w:ascii="宋体" w:hAnsi="宋体" w:eastAsia="宋体" w:cs="宋体"/>
          <w:color w:val="auto"/>
          <w:szCs w:val="22"/>
          <w:highlight w:val="none"/>
          <w:lang w:val="en-US" w:eastAsia="zh-CN"/>
        </w:rPr>
        <w:t>的财务</w:t>
      </w:r>
      <w:r>
        <w:rPr>
          <w:rFonts w:hint="eastAsia" w:ascii="宋体" w:hAnsi="宋体" w:eastAsia="宋体" w:cs="宋体"/>
          <w:color w:val="auto"/>
          <w:szCs w:val="21"/>
          <w:highlight w:val="none"/>
          <w:lang w:bidi="ar"/>
        </w:rPr>
        <w:t>审计</w:t>
      </w:r>
      <w:r>
        <w:rPr>
          <w:rFonts w:hint="eastAsia" w:ascii="宋体" w:hAnsi="宋体" w:eastAsia="宋体" w:cs="宋体"/>
          <w:color w:val="auto"/>
          <w:szCs w:val="22"/>
          <w:highlight w:val="none"/>
          <w:lang w:val="en-US" w:eastAsia="zh-CN"/>
        </w:rPr>
        <w:t>报告；</w:t>
      </w:r>
      <w:r>
        <w:rPr>
          <w:rFonts w:hint="eastAsia" w:ascii="宋体" w:hAnsi="宋体" w:eastAsia="宋体" w:cs="宋体"/>
          <w:color w:val="auto"/>
          <w:sz w:val="21"/>
          <w:szCs w:val="21"/>
          <w:highlight w:val="none"/>
          <w:lang w:val="en-US" w:eastAsia="zh-CN"/>
        </w:rPr>
        <w:t>如果投标人成立不足一年或无法提供财务审计报告的，应提供近三个月基本开户银行出具的资信证明</w:t>
      </w:r>
      <w:r>
        <w:rPr>
          <w:rFonts w:hint="eastAsia" w:ascii="宋体" w:hAnsi="宋体" w:eastAsia="宋体" w:cs="宋体"/>
          <w:color w:val="auto"/>
          <w:szCs w:val="22"/>
          <w:highlight w:val="none"/>
          <w:lang w:val="en-US" w:eastAsia="zh-CN"/>
        </w:rPr>
        <w:t>；投标人为事业单位的，应提供2024年的资产负债表）。</w:t>
      </w:r>
    </w:p>
    <w:p w14:paraId="65340D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3.3 投标人具有履行合同所必需的设备和专业技术能力（提供承诺书）。</w:t>
      </w:r>
    </w:p>
    <w:p w14:paraId="56F4B2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3.4 参加招标活动前3年内在经营活动中没有重大违法记录（提供承诺书）。</w:t>
      </w:r>
    </w:p>
    <w:p w14:paraId="03DA90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3.5 投标人</w:t>
      </w:r>
      <w:r>
        <w:rPr>
          <w:rFonts w:hint="eastAsia" w:ascii="宋体" w:hAnsi="宋体" w:eastAsia="宋体" w:cs="宋体"/>
          <w:color w:val="auto"/>
          <w:szCs w:val="21"/>
          <w:highlight w:val="none"/>
          <w:lang w:bidi="ar"/>
        </w:rPr>
        <w:t>在以往</w:t>
      </w:r>
      <w:r>
        <w:rPr>
          <w:rFonts w:hint="eastAsia" w:ascii="宋体" w:hAnsi="宋体" w:eastAsia="宋体" w:cs="宋体"/>
          <w:color w:val="auto"/>
          <w:szCs w:val="22"/>
          <w:highlight w:val="none"/>
          <w:lang w:val="en-US" w:eastAsia="zh-CN"/>
        </w:rPr>
        <w:t>项目合作过程中，没有重大合同违约、泄露秘密等事件</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提供承诺书</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2"/>
          <w:highlight w:val="none"/>
          <w:lang w:val="en-US" w:eastAsia="zh-CN"/>
        </w:rPr>
        <w:t>。</w:t>
      </w:r>
    </w:p>
    <w:p w14:paraId="405BDA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kern w:val="2"/>
          <w:sz w:val="21"/>
          <w:szCs w:val="22"/>
          <w:highlight w:val="none"/>
          <w:lang w:val="en-US" w:eastAsia="zh-CN" w:bidi="ar-SA"/>
        </w:rPr>
        <w:t>3.6</w:t>
      </w:r>
      <w:r>
        <w:rPr>
          <w:rFonts w:hint="eastAsia" w:ascii="宋体" w:hAnsi="宋体" w:eastAsia="宋体" w:cs="宋体"/>
          <w:color w:val="auto"/>
          <w:kern w:val="2"/>
          <w:sz w:val="21"/>
          <w:szCs w:val="22"/>
          <w:highlight w:val="none"/>
          <w:lang w:val="en-US" w:eastAsia="zh-CN" w:bidi="ar-SA"/>
        </w:rPr>
        <w:t>供应商须在以往河南农商银行系统的采购项目中没有欺骗、欺诈的行为或不良记录（提供承诺函）。</w:t>
      </w:r>
    </w:p>
    <w:p w14:paraId="77D838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kern w:val="2"/>
          <w:sz w:val="21"/>
          <w:szCs w:val="22"/>
          <w:highlight w:val="none"/>
          <w:lang w:val="en-US" w:eastAsia="zh-CN" w:bidi="ar-SA"/>
        </w:rPr>
        <w:t>3.7</w:t>
      </w:r>
      <w:r>
        <w:rPr>
          <w:rFonts w:hint="eastAsia" w:ascii="宋体" w:hAnsi="宋体" w:eastAsia="宋体" w:cs="宋体"/>
          <w:color w:val="auto"/>
          <w:kern w:val="2"/>
          <w:sz w:val="21"/>
          <w:szCs w:val="22"/>
          <w:highlight w:val="none"/>
          <w:lang w:val="en-US" w:eastAsia="zh-CN" w:bidi="ar-SA"/>
        </w:rPr>
        <w:t>未被列入河南农商银行系统集中采购供应商禁入名单（已解除黑名单的除外），或者近三年内参与河南农商银行的采购活动中未发生过重大实质性违约情形（提供承诺函）。</w:t>
      </w:r>
    </w:p>
    <w:p w14:paraId="51A973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kern w:val="2"/>
          <w:sz w:val="21"/>
          <w:szCs w:val="22"/>
          <w:highlight w:val="none"/>
          <w:lang w:val="en-US" w:eastAsia="zh-CN" w:bidi="ar-SA"/>
        </w:rPr>
        <w:t>3.</w:t>
      </w:r>
      <w:r>
        <w:rPr>
          <w:rFonts w:hint="eastAsia" w:ascii="宋体" w:hAnsi="宋体" w:cs="宋体"/>
          <w:color w:val="auto"/>
          <w:kern w:val="2"/>
          <w:sz w:val="21"/>
          <w:szCs w:val="22"/>
          <w:highlight w:val="none"/>
          <w:lang w:val="en-US" w:eastAsia="zh-CN" w:bidi="ar-SA"/>
        </w:rPr>
        <w:t>8</w:t>
      </w:r>
      <w:r>
        <w:rPr>
          <w:rFonts w:hint="eastAsia" w:ascii="宋体" w:hAnsi="宋体" w:eastAsia="宋体" w:cs="宋体"/>
          <w:color w:val="auto"/>
          <w:kern w:val="2"/>
          <w:sz w:val="21"/>
          <w:szCs w:val="22"/>
          <w:highlight w:val="none"/>
          <w:lang w:val="en-US" w:eastAsia="zh-CN" w:bidi="ar-SA"/>
        </w:rPr>
        <w:t>信用记录：招标人或招标代理机构将通过“中国执行信息公开网”（http://zxgk.court.gov.cn/）、“信用中国”</w:t>
      </w:r>
      <w:r>
        <w:rPr>
          <w:rFonts w:hint="eastAsia" w:ascii="宋体" w:hAnsi="宋体" w:eastAsia="宋体" w:cs="宋体"/>
          <w:color w:val="auto"/>
          <w:szCs w:val="22"/>
          <w:highlight w:val="none"/>
          <w:lang w:val="en-US" w:eastAsia="zh-CN"/>
        </w:rPr>
        <w:t>网站（www.creditchina.gov.cn）、中国政府采购网（www.ccgp.gov.cn）等渠道查询投标人信用记录，被列入失信被执行人、重大税收违法失信主体、政府采购严重违法失信行为记录名单的投标人将被拒绝参与本项目采购活动（</w:t>
      </w:r>
      <w:r>
        <w:rPr>
          <w:rFonts w:hint="eastAsia" w:ascii="宋体" w:hAnsi="宋体" w:eastAsia="宋体" w:cs="宋体"/>
          <w:b/>
          <w:bCs/>
          <w:color w:val="auto"/>
          <w:szCs w:val="22"/>
          <w:highlight w:val="none"/>
          <w:lang w:val="en-US" w:eastAsia="zh-CN"/>
        </w:rPr>
        <w:t>截止时点：投标文件提交截止时间</w:t>
      </w:r>
      <w:r>
        <w:rPr>
          <w:rFonts w:hint="eastAsia" w:ascii="宋体" w:hAnsi="宋体" w:eastAsia="宋体" w:cs="宋体"/>
          <w:color w:val="auto"/>
          <w:szCs w:val="22"/>
          <w:highlight w:val="none"/>
          <w:lang w:val="en-US" w:eastAsia="zh-CN"/>
        </w:rPr>
        <w:t xml:space="preserve">）。投标人自行提供的与网站信息不一致的其他证明材料亦不作为资格审查的依据。信用信息查询记录和证据将同招标文件等资料一同归档保存。 </w:t>
      </w:r>
    </w:p>
    <w:p w14:paraId="304271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w:t>
      </w:r>
      <w:r>
        <w:rPr>
          <w:rFonts w:hint="eastAsia" w:ascii="宋体" w:hAnsi="宋体" w:cs="宋体"/>
          <w:color w:val="auto"/>
          <w:szCs w:val="22"/>
          <w:highlight w:val="none"/>
          <w:lang w:val="en-US" w:eastAsia="zh-CN"/>
        </w:rPr>
        <w:t>9</w:t>
      </w:r>
      <w:r>
        <w:rPr>
          <w:rFonts w:hint="eastAsia" w:ascii="宋体" w:hAnsi="宋体" w:eastAsia="宋体" w:cs="宋体"/>
          <w:color w:val="auto"/>
          <w:szCs w:val="22"/>
          <w:highlight w:val="none"/>
          <w:lang w:val="en-US" w:eastAsia="zh-CN"/>
        </w:rPr>
        <w:t>单位负责人为同一人或者存在控股、管理关系的不同单位，不得参加同一标段投标或者未划分标段的同一招标项目投标（提供承诺书）。</w:t>
      </w:r>
    </w:p>
    <w:p w14:paraId="48AABB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w:t>
      </w:r>
      <w:r>
        <w:rPr>
          <w:rFonts w:hint="eastAsia" w:ascii="宋体" w:hAnsi="宋体" w:cs="宋体"/>
          <w:color w:val="auto"/>
          <w:szCs w:val="22"/>
          <w:highlight w:val="none"/>
          <w:lang w:val="en-US" w:eastAsia="zh-CN"/>
        </w:rPr>
        <w:t>10</w:t>
      </w:r>
      <w:bookmarkStart w:id="52" w:name="_GoBack"/>
      <w:bookmarkEnd w:id="52"/>
      <w:r>
        <w:rPr>
          <w:rFonts w:hint="eastAsia" w:ascii="宋体" w:hAnsi="宋体" w:eastAsia="宋体" w:cs="宋体"/>
          <w:color w:val="auto"/>
          <w:szCs w:val="22"/>
          <w:highlight w:val="none"/>
          <w:lang w:val="en-US" w:eastAsia="zh-CN"/>
        </w:rPr>
        <w:t>本次招标不接受联合体。</w:t>
      </w:r>
    </w:p>
    <w:p w14:paraId="44BB5C6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22" w:name="_Toc17996"/>
      <w:bookmarkStart w:id="23" w:name="_Toc12001"/>
      <w:bookmarkStart w:id="24" w:name="_Toc28221"/>
      <w:bookmarkStart w:id="25" w:name="_Toc23147"/>
      <w:bookmarkStart w:id="26" w:name="_Toc20324"/>
      <w:bookmarkStart w:id="27" w:name="_Toc8437"/>
      <w:bookmarkStart w:id="28" w:name="_Toc30632"/>
      <w:r>
        <w:rPr>
          <w:rFonts w:hint="eastAsia" w:ascii="宋体" w:hAnsi="宋体" w:eastAsia="宋体" w:cs="宋体"/>
          <w:b/>
          <w:color w:val="000000"/>
          <w:kern w:val="0"/>
          <w:sz w:val="24"/>
          <w:szCs w:val="24"/>
          <w:highlight w:val="none"/>
          <w:lang w:val="en-US" w:eastAsia="zh-CN"/>
        </w:rPr>
        <w:t>4. 招标文件的获取</w:t>
      </w:r>
      <w:bookmarkEnd w:id="22"/>
      <w:bookmarkEnd w:id="23"/>
      <w:bookmarkEnd w:id="24"/>
      <w:bookmarkEnd w:id="25"/>
      <w:bookmarkEnd w:id="26"/>
      <w:bookmarkEnd w:id="27"/>
      <w:bookmarkEnd w:id="28"/>
    </w:p>
    <w:p w14:paraId="3C2B7048">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8218"/>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 xml:space="preserve"> 招标文件获取时间：</w:t>
      </w:r>
      <w:r>
        <w:rPr>
          <w:rFonts w:hint="eastAsia" w:ascii="宋体" w:hAnsi="宋体" w:eastAsia="宋体" w:cs="宋体"/>
          <w:color w:val="auto"/>
          <w:kern w:val="0"/>
          <w:sz w:val="21"/>
          <w:szCs w:val="21"/>
          <w:highlight w:val="none"/>
          <w:u w:val="none"/>
          <w:lang w:val="en-US" w:eastAsia="zh-CN" w:bidi="ar-SA"/>
        </w:rPr>
        <w:t>2026</w:t>
      </w:r>
      <w:r>
        <w:rPr>
          <w:rFonts w:hint="eastAsia" w:ascii="宋体" w:hAnsi="宋体" w:eastAsia="宋体" w:cs="宋体"/>
          <w:color w:val="auto"/>
          <w:kern w:val="0"/>
          <w:sz w:val="21"/>
          <w:szCs w:val="21"/>
          <w:highlight w:val="none"/>
          <w:lang w:val="en-US" w:eastAsia="zh-CN" w:bidi="ar-SA"/>
        </w:rPr>
        <w:t>年01月23日</w:t>
      </w:r>
      <w:r>
        <w:rPr>
          <w:rFonts w:hint="eastAsia" w:ascii="宋体" w:hAnsi="宋体" w:eastAsia="宋体" w:cs="宋体"/>
          <w:color w:val="auto"/>
          <w:kern w:val="0"/>
          <w:sz w:val="21"/>
          <w:szCs w:val="21"/>
          <w:highlight w:val="none"/>
          <w:shd w:val="clear" w:color="auto" w:fill="FFFFFF"/>
          <w:lang w:val="en-US" w:eastAsia="zh-CN" w:bidi="ar-SA"/>
        </w:rPr>
        <w:t>至</w:t>
      </w:r>
      <w:r>
        <w:rPr>
          <w:rFonts w:hint="eastAsia" w:ascii="宋体" w:hAnsi="宋体" w:eastAsia="宋体" w:cs="宋体"/>
          <w:color w:val="auto"/>
          <w:kern w:val="0"/>
          <w:sz w:val="21"/>
          <w:szCs w:val="21"/>
          <w:highlight w:val="none"/>
          <w:u w:val="none"/>
          <w:lang w:val="en-US" w:eastAsia="zh-CN" w:bidi="ar-SA"/>
        </w:rPr>
        <w:t>2026年01月29日</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至17</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（北京时间，法定节假日除外。）</w:t>
      </w:r>
    </w:p>
    <w:p w14:paraId="16DF29B5">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4.2 </w:t>
      </w:r>
      <w:r>
        <w:rPr>
          <w:rFonts w:hint="eastAsia" w:ascii="宋体" w:hAnsi="宋体" w:eastAsia="宋体" w:cs="宋体"/>
          <w:color w:val="auto"/>
          <w:szCs w:val="22"/>
          <w:highlight w:val="none"/>
          <w:lang w:val="en-US" w:eastAsia="zh-CN"/>
        </w:rPr>
        <w:t>招标文件获取</w:t>
      </w:r>
      <w:r>
        <w:rPr>
          <w:rFonts w:hint="eastAsia" w:ascii="宋体" w:hAnsi="宋体" w:eastAsia="宋体" w:cs="宋体"/>
          <w:color w:val="auto"/>
          <w:kern w:val="0"/>
          <w:sz w:val="21"/>
          <w:szCs w:val="21"/>
          <w:highlight w:val="none"/>
          <w:shd w:val="clear" w:color="auto" w:fill="FFFFFF"/>
          <w:lang w:val="en-US" w:eastAsia="zh-CN" w:bidi="ar-SA"/>
        </w:rPr>
        <w:t>地点：恒信咨询管理有限公司（郑州市电厂路河南省国家大学科技园（东区）16号楼B座6楼）</w:t>
      </w:r>
    </w:p>
    <w:p w14:paraId="548A2536">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4.3 招标文件获取方式：邮件发售。各潜在投标人无须到现场获取招标文件，凡有意参加的投标人，须在获取招标文件时间内提供以下资料：①招标文件获取登记表（格式详见附件1）；</w:t>
      </w:r>
      <w:r>
        <w:rPr>
          <w:rFonts w:hint="eastAsia" w:ascii="宋体" w:hAnsi="宋体" w:eastAsia="宋体" w:cs="宋体"/>
          <w:b w:val="0"/>
          <w:bCs w:val="0"/>
          <w:color w:val="auto"/>
          <w:kern w:val="0"/>
          <w:sz w:val="21"/>
          <w:szCs w:val="21"/>
          <w:highlight w:val="none"/>
          <w:lang w:val="en-US" w:eastAsia="zh-CN" w:bidi="ar-SA"/>
        </w:rPr>
        <w:t>②法定代表人身份证明或授权委托书（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hxzxzbb@163.com，并电话告知招标</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代理机构，电话：0371-67119025。招标代理机构收到资料后将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招标文件</w:t>
      </w:r>
      <w:r>
        <w:rPr>
          <w:rFonts w:hint="eastAsia" w:ascii="宋体" w:hAnsi="宋体" w:eastAsia="宋体" w:cs="宋体"/>
          <w:b w:val="0"/>
          <w:bCs w:val="0"/>
          <w:color w:val="auto"/>
          <w:kern w:val="0"/>
          <w:sz w:val="21"/>
          <w:szCs w:val="21"/>
          <w:highlight w:val="none"/>
          <w:lang w:val="en-US" w:eastAsia="zh-CN" w:bidi="ar-SA"/>
        </w:rPr>
        <w:t>电子版发回至投标人邮箱。</w:t>
      </w:r>
    </w:p>
    <w:p w14:paraId="2294CD2E">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4.4 售价：300元/份，售后不退。</w:t>
      </w:r>
    </w:p>
    <w:p w14:paraId="6759047A">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本项目采用银行公对公转账方式转入招标代理机构指定账户，转账时备注项目名称+项目编号（</w:t>
      </w:r>
      <w:bookmarkStart w:id="30" w:name="OLE_LINK6"/>
      <w:r>
        <w:rPr>
          <w:rFonts w:hint="eastAsia" w:ascii="宋体" w:hAnsi="宋体" w:eastAsia="宋体" w:cs="宋体"/>
          <w:b w:val="0"/>
          <w:bCs w:val="0"/>
          <w:color w:val="auto"/>
          <w:kern w:val="0"/>
          <w:sz w:val="21"/>
          <w:szCs w:val="21"/>
          <w:highlight w:val="none"/>
          <w:shd w:val="clear" w:color="auto" w:fill="FFFFFF"/>
          <w:lang w:val="en-US" w:eastAsia="zh-CN" w:bidi="ar-SA"/>
        </w:rPr>
        <w:t>若采用个户对公户转账时，备注公司全称方可开具公司发票；未备注或者备注不完整，无法直接开具公司发票</w:t>
      </w:r>
      <w:bookmarkEnd w:id="30"/>
      <w:r>
        <w:rPr>
          <w:rFonts w:hint="eastAsia" w:ascii="宋体" w:hAnsi="宋体" w:eastAsia="宋体" w:cs="宋体"/>
          <w:b w:val="0"/>
          <w:bCs w:val="0"/>
          <w:color w:val="auto"/>
          <w:kern w:val="0"/>
          <w:sz w:val="21"/>
          <w:szCs w:val="21"/>
          <w:highlight w:val="none"/>
          <w:shd w:val="clear" w:color="auto" w:fill="FFFFFF"/>
          <w:lang w:val="en-US" w:eastAsia="zh-CN" w:bidi="ar-SA"/>
        </w:rPr>
        <w:t>，需提供授权委托书）。</w:t>
      </w:r>
    </w:p>
    <w:bookmarkEnd w:id="29"/>
    <w:p w14:paraId="72D85645">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单位名称：恒信咨询管理有限公司</w:t>
      </w:r>
    </w:p>
    <w:p w14:paraId="4A6D690F">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 xml:space="preserve">开户银行：交行郑州北环路支行 </w:t>
      </w:r>
    </w:p>
    <w:p w14:paraId="48494E1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 xml:space="preserve">账号：4110 624 000 1801 000 5642  </w:t>
      </w:r>
    </w:p>
    <w:p w14:paraId="380D11D8">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行号：301491000769</w:t>
      </w:r>
    </w:p>
    <w:p w14:paraId="42ECCD0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31" w:name="_Toc20235"/>
      <w:bookmarkStart w:id="32" w:name="_Toc32667"/>
      <w:bookmarkStart w:id="33" w:name="_Toc7167"/>
      <w:bookmarkStart w:id="34" w:name="_Toc10559"/>
      <w:bookmarkStart w:id="35" w:name="_Toc32372"/>
      <w:bookmarkStart w:id="36" w:name="_Toc13059"/>
      <w:bookmarkStart w:id="37" w:name="_Toc5343"/>
      <w:r>
        <w:rPr>
          <w:rFonts w:hint="eastAsia" w:ascii="宋体" w:hAnsi="宋体" w:eastAsia="宋体" w:cs="宋体"/>
          <w:b/>
          <w:color w:val="000000"/>
          <w:kern w:val="0"/>
          <w:sz w:val="24"/>
          <w:szCs w:val="24"/>
          <w:highlight w:val="none"/>
          <w:lang w:val="en-US" w:eastAsia="zh-CN"/>
        </w:rPr>
        <w:t>5. 投标文件的递交</w:t>
      </w:r>
      <w:bookmarkEnd w:id="31"/>
      <w:bookmarkEnd w:id="32"/>
      <w:bookmarkEnd w:id="33"/>
      <w:bookmarkEnd w:id="34"/>
      <w:bookmarkEnd w:id="35"/>
      <w:bookmarkEnd w:id="36"/>
      <w:bookmarkEnd w:id="37"/>
    </w:p>
    <w:p w14:paraId="063AD5C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 xml:space="preserve"> 投标文件</w:t>
      </w:r>
      <w:r>
        <w:rPr>
          <w:rFonts w:hint="eastAsia" w:ascii="宋体" w:hAnsi="宋体" w:eastAsia="宋体" w:cs="宋体"/>
          <w:color w:val="auto"/>
          <w:szCs w:val="22"/>
          <w:highlight w:val="none"/>
        </w:rPr>
        <w:t>递交</w:t>
      </w:r>
      <w:r>
        <w:rPr>
          <w:rFonts w:hint="eastAsia" w:ascii="宋体" w:hAnsi="宋体" w:eastAsia="宋体" w:cs="宋体"/>
          <w:color w:val="auto"/>
          <w:szCs w:val="22"/>
          <w:highlight w:val="none"/>
          <w:lang w:val="en-US" w:eastAsia="zh-CN"/>
        </w:rPr>
        <w:t>截止时间：2026年02月12日09时30分（北京时间）</w:t>
      </w:r>
      <w:r>
        <w:rPr>
          <w:rFonts w:hint="eastAsia" w:ascii="宋体" w:hAnsi="宋体" w:eastAsia="宋体" w:cs="宋体"/>
          <w:color w:val="auto"/>
          <w:szCs w:val="22"/>
          <w:highlight w:val="none"/>
        </w:rPr>
        <w:t>。</w:t>
      </w:r>
    </w:p>
    <w:p w14:paraId="66049FDE">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5.2 投标文件</w:t>
      </w:r>
      <w:r>
        <w:rPr>
          <w:rFonts w:hint="eastAsia" w:ascii="宋体" w:hAnsi="宋体" w:eastAsia="宋体" w:cs="宋体"/>
          <w:color w:val="auto"/>
          <w:kern w:val="0"/>
          <w:sz w:val="21"/>
          <w:szCs w:val="22"/>
          <w:highlight w:val="none"/>
          <w:lang w:val="en-US" w:eastAsia="zh-CN" w:bidi="ar"/>
        </w:rPr>
        <w:t>递交截止</w:t>
      </w:r>
      <w:r>
        <w:rPr>
          <w:rFonts w:hint="eastAsia" w:ascii="宋体" w:hAnsi="宋体" w:eastAsia="宋体" w:cs="宋体"/>
          <w:color w:val="auto"/>
          <w:kern w:val="0"/>
          <w:sz w:val="21"/>
          <w:szCs w:val="21"/>
          <w:highlight w:val="none"/>
          <w:lang w:val="en-US" w:eastAsia="zh-CN" w:bidi="ar"/>
        </w:rPr>
        <w:t>地点：</w:t>
      </w:r>
      <w:r>
        <w:rPr>
          <w:rFonts w:hint="eastAsia" w:ascii="宋体" w:hAnsi="宋体" w:eastAsia="宋体" w:cs="宋体"/>
          <w:color w:val="auto"/>
          <w:sz w:val="21"/>
          <w:szCs w:val="21"/>
          <w:highlight w:val="none"/>
          <w:lang w:val="en-US" w:eastAsia="zh-CN"/>
        </w:rPr>
        <w:t>华悦国际酒店（清丰人民路店）4楼会议室</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highlight w:val="none"/>
          <w:lang w:eastAsia="zh-CN"/>
        </w:rPr>
        <w:t>濮阳市清丰县</w:t>
      </w:r>
      <w:r>
        <w:rPr>
          <w:rFonts w:hint="eastAsia" w:ascii="宋体" w:hAnsi="宋体" w:eastAsia="宋体" w:cs="宋体"/>
          <w:color w:val="auto"/>
          <w:kern w:val="0"/>
          <w:highlight w:val="none"/>
          <w:lang w:val="en-US" w:eastAsia="zh-CN"/>
        </w:rPr>
        <w:t>人民路 102</w:t>
      </w:r>
      <w:r>
        <w:rPr>
          <w:rFonts w:hint="eastAsia" w:ascii="宋体" w:hAnsi="宋体" w:eastAsia="宋体" w:cs="宋体"/>
          <w:color w:val="auto"/>
          <w:kern w:val="0"/>
          <w:highlight w:val="none"/>
          <w:lang w:eastAsia="zh-CN"/>
        </w:rPr>
        <w:t>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shd w:val="clear" w:color="auto" w:fill="FFFFFF"/>
          <w:lang w:val="en-US" w:eastAsia="zh-CN" w:bidi="ar"/>
        </w:rPr>
        <w:t>。</w:t>
      </w:r>
    </w:p>
    <w:p w14:paraId="5F0B8EF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38" w:name="_Toc5281"/>
      <w:bookmarkStart w:id="39" w:name="_Toc25940"/>
      <w:bookmarkStart w:id="40" w:name="_Toc20966"/>
      <w:bookmarkStart w:id="41" w:name="_Toc6803"/>
      <w:bookmarkStart w:id="42" w:name="_Toc16443"/>
      <w:bookmarkStart w:id="43" w:name="_Toc20405"/>
      <w:bookmarkStart w:id="44" w:name="_Toc28123"/>
      <w:r>
        <w:rPr>
          <w:rFonts w:hint="eastAsia" w:ascii="宋体" w:hAnsi="宋体" w:eastAsia="宋体" w:cs="宋体"/>
          <w:b/>
          <w:color w:val="000000"/>
          <w:kern w:val="0"/>
          <w:sz w:val="24"/>
          <w:szCs w:val="24"/>
          <w:highlight w:val="none"/>
          <w:lang w:val="en-US" w:eastAsia="zh-CN"/>
        </w:rPr>
        <w:t>6. 发布公告的媒介</w:t>
      </w:r>
      <w:bookmarkEnd w:id="38"/>
      <w:bookmarkEnd w:id="39"/>
      <w:bookmarkEnd w:id="40"/>
      <w:bookmarkEnd w:id="41"/>
      <w:bookmarkEnd w:id="42"/>
      <w:bookmarkEnd w:id="43"/>
      <w:bookmarkEnd w:id="44"/>
    </w:p>
    <w:p w14:paraId="5646B9EA">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szCs w:val="22"/>
          <w:highlight w:val="none"/>
        </w:rPr>
      </w:pPr>
      <w:r>
        <w:rPr>
          <w:rFonts w:hint="eastAsia" w:ascii="宋体" w:hAnsi="宋体" w:eastAsia="宋体" w:cs="宋体"/>
          <w:szCs w:val="22"/>
          <w:highlight w:val="none"/>
        </w:rPr>
        <w:t>本次招标公告同时在《</w:t>
      </w:r>
      <w:r>
        <w:rPr>
          <w:rFonts w:hint="eastAsia" w:ascii="宋体" w:hAnsi="宋体" w:eastAsia="宋体" w:cs="宋体"/>
          <w:szCs w:val="22"/>
          <w:highlight w:val="none"/>
          <w:lang w:val="en-US" w:eastAsia="zh-CN"/>
        </w:rPr>
        <w:t>中国</w:t>
      </w:r>
      <w:r>
        <w:rPr>
          <w:rFonts w:hint="eastAsia" w:ascii="宋体" w:hAnsi="宋体" w:eastAsia="宋体" w:cs="宋体"/>
          <w:szCs w:val="22"/>
          <w:highlight w:val="none"/>
        </w:rPr>
        <w:t>招标投标公共服务平台》</w:t>
      </w:r>
      <w:r>
        <w:rPr>
          <w:rFonts w:hint="eastAsia" w:ascii="宋体" w:hAnsi="宋体" w:eastAsia="宋体" w:cs="宋体"/>
          <w:szCs w:val="22"/>
          <w:highlight w:val="none"/>
          <w:lang w:eastAsia="zh-CN"/>
        </w:rPr>
        <w:t>《河南招标采购综合网》</w:t>
      </w:r>
      <w:r>
        <w:rPr>
          <w:rFonts w:hint="eastAsia" w:ascii="宋体" w:hAnsi="宋体" w:eastAsia="宋体" w:cs="宋体"/>
          <w:szCs w:val="22"/>
          <w:highlight w:val="none"/>
        </w:rPr>
        <w:t>《恒信咨询网》上发布。</w:t>
      </w:r>
    </w:p>
    <w:p w14:paraId="6C4C0CA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45" w:name="_Toc20778"/>
      <w:bookmarkStart w:id="46" w:name="_Toc3212"/>
      <w:bookmarkStart w:id="47" w:name="_Toc26873"/>
      <w:bookmarkStart w:id="48" w:name="_Toc26793"/>
      <w:bookmarkStart w:id="49" w:name="_Toc28545"/>
      <w:bookmarkStart w:id="50" w:name="_Toc5303"/>
      <w:bookmarkStart w:id="51" w:name="_Toc4343"/>
      <w:r>
        <w:rPr>
          <w:rFonts w:hint="eastAsia" w:ascii="宋体" w:hAnsi="宋体" w:eastAsia="宋体" w:cs="宋体"/>
          <w:b/>
          <w:color w:val="000000"/>
          <w:kern w:val="0"/>
          <w:sz w:val="24"/>
          <w:szCs w:val="24"/>
          <w:highlight w:val="none"/>
          <w:lang w:val="en-US" w:eastAsia="zh-CN"/>
        </w:rPr>
        <w:t>7. 本次招标联系事项</w:t>
      </w:r>
      <w:bookmarkEnd w:id="45"/>
      <w:bookmarkEnd w:id="46"/>
      <w:bookmarkEnd w:id="47"/>
      <w:bookmarkEnd w:id="48"/>
      <w:bookmarkEnd w:id="49"/>
      <w:bookmarkEnd w:id="50"/>
      <w:bookmarkEnd w:id="51"/>
    </w:p>
    <w:p w14:paraId="0DF701D2">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szCs w:val="22"/>
          <w:highlight w:val="none"/>
          <w:u w:val="single"/>
        </w:rPr>
      </w:pPr>
      <w:r>
        <w:rPr>
          <w:rFonts w:hint="eastAsia" w:ascii="宋体" w:hAnsi="宋体" w:eastAsia="宋体" w:cs="宋体"/>
          <w:szCs w:val="22"/>
          <w:highlight w:val="none"/>
        </w:rPr>
        <w:t>招 标 人：</w:t>
      </w:r>
      <w:r>
        <w:rPr>
          <w:rFonts w:hint="eastAsia" w:ascii="宋体" w:hAnsi="宋体" w:eastAsia="宋体" w:cs="宋体"/>
          <w:szCs w:val="22"/>
          <w:highlight w:val="none"/>
          <w:lang w:val="en-US" w:eastAsia="zh-CN"/>
        </w:rPr>
        <w:t>河南农村商业银行股份有限公司清丰支行</w:t>
      </w:r>
    </w:p>
    <w:p w14:paraId="07C4A092">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szCs w:val="22"/>
          <w:highlight w:val="none"/>
          <w:u w:val="single"/>
        </w:rPr>
      </w:pPr>
      <w:r>
        <w:rPr>
          <w:rFonts w:hint="eastAsia" w:ascii="宋体" w:hAnsi="宋体" w:eastAsia="宋体" w:cs="宋体"/>
          <w:szCs w:val="22"/>
          <w:highlight w:val="none"/>
        </w:rPr>
        <w:t>地    址：</w:t>
      </w:r>
      <w:r>
        <w:rPr>
          <w:rFonts w:hint="eastAsia" w:ascii="宋体" w:hAnsi="宋体" w:eastAsia="宋体" w:cs="宋体"/>
          <w:color w:val="auto"/>
          <w:szCs w:val="22"/>
          <w:highlight w:val="none"/>
          <w:lang w:val="en-US" w:eastAsia="zh-CN"/>
        </w:rPr>
        <w:t>濮阳市清丰县文化路88号</w:t>
      </w:r>
    </w:p>
    <w:p w14:paraId="5BC780A1">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rPr>
        <w:t>联 系 人：</w:t>
      </w:r>
      <w:r>
        <w:rPr>
          <w:rFonts w:hint="eastAsia" w:ascii="宋体" w:hAnsi="宋体" w:eastAsia="宋体" w:cs="宋体"/>
          <w:color w:val="auto"/>
          <w:szCs w:val="22"/>
          <w:highlight w:val="none"/>
          <w:lang w:val="en-US" w:eastAsia="zh-CN"/>
        </w:rPr>
        <w:t>徐老师</w:t>
      </w:r>
    </w:p>
    <w:p w14:paraId="0F0171BD">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default" w:ascii="宋体" w:hAnsi="宋体" w:eastAsia="宋体" w:cs="宋体"/>
          <w:color w:val="auto"/>
          <w:szCs w:val="22"/>
          <w:highlight w:val="none"/>
          <w:u w:val="single"/>
          <w:lang w:val="en-US" w:eastAsia="zh-CN"/>
        </w:rPr>
      </w:pPr>
      <w:r>
        <w:rPr>
          <w:rFonts w:hint="eastAsia" w:ascii="宋体" w:hAnsi="宋体" w:eastAsia="宋体" w:cs="宋体"/>
          <w:color w:val="auto"/>
          <w:szCs w:val="22"/>
          <w:highlight w:val="none"/>
          <w:lang w:eastAsia="zh-CN"/>
        </w:rPr>
        <w:t>联系方式</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0393-7232173</w:t>
      </w:r>
    </w:p>
    <w:p w14:paraId="0CECD96E">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u w:val="none"/>
          <w:lang w:eastAsia="zh-CN"/>
        </w:rPr>
        <w:t>招标代理机构：</w:t>
      </w:r>
      <w:r>
        <w:rPr>
          <w:rFonts w:hint="eastAsia" w:ascii="宋体" w:hAnsi="宋体" w:eastAsia="宋体" w:cs="宋体"/>
          <w:bCs/>
          <w:color w:val="auto"/>
          <w:sz w:val="21"/>
          <w:szCs w:val="21"/>
          <w:highlight w:val="none"/>
        </w:rPr>
        <w:t>恒信咨询管理有限公司</w:t>
      </w:r>
    </w:p>
    <w:p w14:paraId="4397DC4F">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地    址：</w:t>
      </w:r>
      <w:r>
        <w:rPr>
          <w:rFonts w:hint="eastAsia" w:ascii="宋体" w:hAnsi="宋体" w:eastAsia="宋体" w:cs="宋体"/>
          <w:bCs/>
          <w:color w:val="auto"/>
          <w:sz w:val="21"/>
          <w:szCs w:val="21"/>
          <w:highlight w:val="none"/>
        </w:rPr>
        <w:t>郑州市电厂路河南省国家大学科技园（东区）16号楼B座6楼</w:t>
      </w:r>
    </w:p>
    <w:p w14:paraId="4A8850C0">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 系 人：</w:t>
      </w:r>
      <w:r>
        <w:rPr>
          <w:rFonts w:hint="eastAsia" w:ascii="宋体" w:hAnsi="宋体" w:eastAsia="宋体" w:cs="宋体"/>
          <w:color w:val="auto"/>
          <w:sz w:val="21"/>
          <w:szCs w:val="21"/>
          <w:highlight w:val="none"/>
          <w:shd w:val="clear" w:color="auto" w:fill="FFFFFF"/>
          <w:lang w:val="en-US" w:eastAsia="zh-CN"/>
        </w:rPr>
        <w:t>崔丹、张志慧、熊诗浩、王倩倩、孙国栋、袁芙蓉</w:t>
      </w:r>
    </w:p>
    <w:p w14:paraId="1F96402E">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Cs w:val="22"/>
          <w:highlight w:val="none"/>
          <w:lang w:eastAsia="zh-CN"/>
        </w:rPr>
        <w:t>联系方式</w:t>
      </w:r>
      <w:r>
        <w:rPr>
          <w:rFonts w:hint="eastAsia" w:ascii="宋体" w:hAnsi="宋体" w:eastAsia="宋体" w:cs="宋体"/>
          <w:color w:val="auto"/>
          <w:szCs w:val="22"/>
          <w:highlight w:val="none"/>
        </w:rPr>
        <w:t>：</w:t>
      </w:r>
      <w:r>
        <w:rPr>
          <w:rFonts w:hint="eastAsia" w:ascii="宋体" w:hAnsi="宋体" w:eastAsia="宋体" w:cs="宋体"/>
          <w:b w:val="0"/>
          <w:bCs w:val="0"/>
          <w:color w:val="auto"/>
          <w:kern w:val="0"/>
          <w:sz w:val="21"/>
          <w:szCs w:val="21"/>
          <w:highlight w:val="none"/>
          <w:lang w:val="en-US" w:eastAsia="zh-CN" w:bidi="ar-SA"/>
        </w:rPr>
        <w:t>0371-67119025</w:t>
      </w:r>
    </w:p>
    <w:p w14:paraId="14E0B75A">
      <w:pPr>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br w:type="page"/>
      </w:r>
    </w:p>
    <w:p w14:paraId="6EE33E8E">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附件1：</w:t>
      </w:r>
    </w:p>
    <w:p w14:paraId="690A1698">
      <w:pPr>
        <w:pStyle w:val="5"/>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河南农村商业银行股份有限公司清丰支行2026年“开门红”物资采购项目(第二批)招标文件获取登记表</w:t>
      </w:r>
    </w:p>
    <w:p w14:paraId="4EDC2A8F">
      <w:pPr>
        <w:pStyle w:val="5"/>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项目编号：【HXZB】20260087</w:t>
      </w:r>
    </w:p>
    <w:p w14:paraId="24627BF0">
      <w:pPr>
        <w:pStyle w:val="5"/>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u w:val="single"/>
          <w:lang w:val="en-US" w:eastAsia="zh-CN"/>
        </w:rPr>
      </w:pPr>
    </w:p>
    <w:p w14:paraId="0CA0392E">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w:t>
      </w:r>
    </w:p>
    <w:p w14:paraId="332A9DF0">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5A4BD258">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38CD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12CC378D">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投标单位名称</w:t>
            </w:r>
          </w:p>
        </w:tc>
        <w:tc>
          <w:tcPr>
            <w:tcW w:w="6857" w:type="dxa"/>
            <w:gridSpan w:val="2"/>
            <w:noWrap w:val="0"/>
            <w:vAlign w:val="center"/>
          </w:tcPr>
          <w:p w14:paraId="4E7DEE17">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5FEB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58BAAF6E">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5BFAC7CD">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3EC7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5A5337AE">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3C392104">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21DD082A">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7BB3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259ABD7B">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12822172">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4356611D">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47DE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6460D04C">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w:t>
            </w:r>
            <w:r>
              <w:rPr>
                <w:rFonts w:hint="eastAsia" w:hAnsi="宋体" w:cs="宋体"/>
                <w:bCs/>
                <w:color w:val="auto"/>
                <w:kern w:val="0"/>
                <w:sz w:val="21"/>
                <w:szCs w:val="21"/>
                <w:highlight w:val="none"/>
                <w:vertAlign w:val="baseline"/>
                <w:lang w:val="en-US" w:eastAsia="zh-CN"/>
              </w:rPr>
              <w:t>被</w:t>
            </w:r>
            <w:r>
              <w:rPr>
                <w:rFonts w:hint="eastAsia" w:ascii="宋体" w:hAnsi="宋体" w:eastAsia="宋体" w:cs="宋体"/>
                <w:bCs/>
                <w:color w:val="auto"/>
                <w:kern w:val="0"/>
                <w:sz w:val="21"/>
                <w:szCs w:val="21"/>
                <w:highlight w:val="none"/>
                <w:vertAlign w:val="baseline"/>
                <w:lang w:val="en-US" w:eastAsia="zh-CN"/>
              </w:rPr>
              <w:t>授权委托书</w:t>
            </w:r>
          </w:p>
        </w:tc>
        <w:tc>
          <w:tcPr>
            <w:tcW w:w="6857" w:type="dxa"/>
            <w:gridSpan w:val="2"/>
            <w:noWrap w:val="0"/>
            <w:vAlign w:val="center"/>
          </w:tcPr>
          <w:p w14:paraId="58D8CAC4">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2F8B58E8">
      <w:pPr>
        <w:pStyle w:val="5"/>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74E725E7">
      <w:pPr>
        <w:bidi w:val="0"/>
        <w:spacing w:line="360" w:lineRule="auto"/>
        <w:jc w:val="left"/>
        <w:rPr>
          <w:rFonts w:hint="eastAsia" w:ascii="宋体" w:hAnsi="宋体" w:eastAsia="宋体" w:cs="宋体"/>
          <w:b/>
          <w:bCs/>
          <w:sz w:val="24"/>
          <w:szCs w:val="24"/>
          <w:lang w:val="en-US" w:eastAsia="zh-CN"/>
        </w:rPr>
      </w:pPr>
    </w:p>
    <w:p w14:paraId="2F1DCAB3">
      <w:pPr>
        <w:bidi w:val="0"/>
        <w:spacing w:line="360" w:lineRule="auto"/>
        <w:jc w:val="left"/>
        <w:rPr>
          <w:rFonts w:hint="eastAsia" w:ascii="宋体" w:hAnsi="宋体" w:eastAsia="宋体" w:cs="宋体"/>
          <w:b/>
          <w:bCs/>
          <w:sz w:val="24"/>
          <w:szCs w:val="24"/>
          <w:lang w:val="en-US" w:eastAsia="zh-CN"/>
        </w:rPr>
      </w:pPr>
    </w:p>
    <w:p w14:paraId="7823823B">
      <w:pPr>
        <w:bidi w:val="0"/>
        <w:spacing w:line="360" w:lineRule="auto"/>
        <w:jc w:val="left"/>
        <w:rPr>
          <w:rFonts w:hint="eastAsia" w:ascii="宋体" w:hAnsi="宋体" w:eastAsia="宋体" w:cs="宋体"/>
          <w:b/>
          <w:bCs/>
          <w:sz w:val="24"/>
          <w:szCs w:val="24"/>
          <w:lang w:val="en-US" w:eastAsia="zh-CN"/>
        </w:rPr>
      </w:pPr>
    </w:p>
    <w:p w14:paraId="4B66BB3A">
      <w:pPr>
        <w:bidi w:val="0"/>
        <w:spacing w:line="360" w:lineRule="auto"/>
        <w:jc w:val="left"/>
        <w:rPr>
          <w:rFonts w:hint="eastAsia" w:ascii="宋体" w:hAnsi="宋体" w:eastAsia="宋体" w:cs="宋体"/>
          <w:b/>
          <w:bCs/>
          <w:sz w:val="24"/>
          <w:szCs w:val="24"/>
          <w:lang w:val="en-US" w:eastAsia="zh-CN"/>
        </w:rPr>
      </w:pPr>
    </w:p>
    <w:p w14:paraId="4BE19EA7">
      <w:pPr>
        <w:bidi w:val="0"/>
        <w:spacing w:line="360" w:lineRule="auto"/>
        <w:jc w:val="left"/>
        <w:rPr>
          <w:rFonts w:hint="eastAsia" w:ascii="宋体" w:hAnsi="宋体" w:eastAsia="宋体" w:cs="宋体"/>
          <w:b/>
          <w:bCs/>
          <w:sz w:val="24"/>
          <w:szCs w:val="24"/>
          <w:lang w:val="en-US" w:eastAsia="zh-CN"/>
        </w:rPr>
      </w:pPr>
    </w:p>
    <w:p w14:paraId="3C0502C5">
      <w:pPr>
        <w:bidi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14:paraId="3AD220DE">
      <w:pPr>
        <w:bidi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392D9AE9">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投标人名称：</w:t>
      </w:r>
      <w:r>
        <w:rPr>
          <w:rFonts w:hint="eastAsia" w:ascii="宋体" w:hAnsi="宋体" w:eastAsia="宋体" w:cs="宋体"/>
          <w:szCs w:val="22"/>
          <w:highlight w:val="none"/>
          <w:u w:val="single"/>
        </w:rPr>
        <w:t xml:space="preserve">                        </w:t>
      </w:r>
    </w:p>
    <w:p w14:paraId="575DB928">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姓名：</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性别：</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年龄：</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职务：</w:t>
      </w:r>
      <w:r>
        <w:rPr>
          <w:rFonts w:hint="eastAsia" w:ascii="宋体" w:hAnsi="宋体" w:eastAsia="宋体" w:cs="宋体"/>
          <w:szCs w:val="22"/>
          <w:highlight w:val="none"/>
          <w:u w:val="single"/>
        </w:rPr>
        <w:t xml:space="preserve">        </w:t>
      </w:r>
    </w:p>
    <w:p w14:paraId="251FA593">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系</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（投标人名称）的法定代表人。</w:t>
      </w:r>
    </w:p>
    <w:p w14:paraId="4471F7BA">
      <w:pPr>
        <w:pageBreakBefore w:val="0"/>
        <w:kinsoku/>
        <w:wordWrap/>
        <w:overflowPunct/>
        <w:bidi w:val="0"/>
        <w:spacing w:line="360" w:lineRule="auto"/>
        <w:ind w:firstLine="420" w:firstLineChars="200"/>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特此证明。</w:t>
      </w:r>
    </w:p>
    <w:p w14:paraId="4A3E6FC7">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5139B776">
      <w:pPr>
        <w:pageBreakBefore w:val="0"/>
        <w:widowControl/>
        <w:kinsoku/>
        <w:wordWrap/>
        <w:overflowPunct/>
        <w:bidi w:val="0"/>
        <w:adjustRightInd w:val="0"/>
        <w:spacing w:line="360" w:lineRule="auto"/>
        <w:ind w:firstLine="949" w:firstLineChars="450"/>
        <w:jc w:val="left"/>
        <w:rPr>
          <w:rFonts w:hint="eastAsia" w:ascii="宋体" w:hAnsi="宋体" w:eastAsia="宋体" w:cs="宋体"/>
          <w:b/>
          <w:szCs w:val="21"/>
          <w:highlight w:val="none"/>
          <w:lang w:eastAsia="zh-CN"/>
        </w:rPr>
      </w:pPr>
      <w:r>
        <w:rPr>
          <w:rFonts w:hint="eastAsia" w:ascii="宋体" w:hAnsi="宋体" w:eastAsia="宋体" w:cs="宋体"/>
          <w:b/>
          <w:szCs w:val="21"/>
          <w:highlight w:val="none"/>
        </w:rPr>
        <w:t>附：法定代表人身份证</w:t>
      </w:r>
      <w:r>
        <w:rPr>
          <w:rFonts w:hint="eastAsia" w:ascii="宋体" w:hAnsi="宋体" w:eastAsia="宋体" w:cs="宋体"/>
          <w:b/>
          <w:szCs w:val="21"/>
          <w:highlight w:val="none"/>
          <w:lang w:eastAsia="zh-CN"/>
        </w:rPr>
        <w:t>复印件或扫描件</w:t>
      </w:r>
    </w:p>
    <w:p w14:paraId="404A6F25">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4B1403A0">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5872142E">
      <w:pPr>
        <w:pageBreakBefore w:val="0"/>
        <w:kinsoku/>
        <w:wordWrap/>
        <w:overflowPunct/>
        <w:bidi w:val="0"/>
        <w:spacing w:line="360" w:lineRule="auto"/>
        <w:ind w:firstLine="4200" w:firstLineChars="2000"/>
        <w:jc w:val="left"/>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0979D69E">
      <w:pPr>
        <w:pageBreakBefore w:val="0"/>
        <w:kinsoku/>
        <w:wordWrap/>
        <w:overflowPunct/>
        <w:bidi w:val="0"/>
        <w:spacing w:line="360" w:lineRule="auto"/>
        <w:ind w:firstLine="4515" w:firstLineChars="2150"/>
        <w:jc w:val="left"/>
        <w:rPr>
          <w:rFonts w:hint="eastAsia" w:ascii="宋体" w:hAnsi="宋体" w:eastAsia="宋体" w:cs="宋体"/>
          <w:szCs w:val="21"/>
          <w:highlight w:val="none"/>
          <w:u w:val="single"/>
        </w:rPr>
      </w:pPr>
    </w:p>
    <w:p w14:paraId="1C88A2D9">
      <w:pPr>
        <w:pageBreakBefore w:val="0"/>
        <w:kinsoku/>
        <w:wordWrap/>
        <w:overflowPunct/>
        <w:bidi w:val="0"/>
        <w:spacing w:line="360" w:lineRule="auto"/>
        <w:ind w:firstLine="4515" w:firstLineChars="2150"/>
        <w:jc w:val="lef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4B7AD573">
      <w:pPr>
        <w:bidi w:val="0"/>
        <w:spacing w:line="360" w:lineRule="auto"/>
        <w:jc w:val="left"/>
        <w:rPr>
          <w:rFonts w:hint="eastAsia" w:ascii="宋体" w:hAnsi="宋体" w:eastAsia="宋体" w:cs="宋体"/>
          <w:b/>
          <w:bCs/>
          <w:sz w:val="24"/>
          <w:szCs w:val="24"/>
          <w:lang w:val="en-US" w:eastAsia="zh-CN"/>
        </w:rPr>
      </w:pPr>
    </w:p>
    <w:p w14:paraId="34FA850C">
      <w:pPr>
        <w:bidi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14A7275A">
      <w:pPr>
        <w:bidi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1676DEC8">
      <w:pPr>
        <w:autoSpaceDE w:val="0"/>
        <w:autoSpaceDN w:val="0"/>
        <w:adjustRightInd w:val="0"/>
        <w:spacing w:line="200" w:lineRule="exact"/>
        <w:jc w:val="left"/>
        <w:rPr>
          <w:rFonts w:hint="eastAsia" w:ascii="宋体" w:hAnsi="宋体" w:eastAsia="宋体" w:cs="宋体"/>
          <w:kern w:val="0"/>
          <w:sz w:val="20"/>
          <w:szCs w:val="20"/>
          <w:highlight w:val="none"/>
        </w:rPr>
      </w:pPr>
    </w:p>
    <w:p w14:paraId="3DF01E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投标人</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河南农村商业银行股份有限公司清丰支行2026年“开门红”物资采购项目(第二批)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领取招标</w:t>
      </w:r>
      <w:r>
        <w:rPr>
          <w:rFonts w:hint="eastAsia" w:ascii="宋体" w:hAnsi="宋体" w:eastAsia="宋体" w:cs="宋体"/>
          <w:sz w:val="21"/>
          <w:szCs w:val="21"/>
        </w:rPr>
        <w:t>文件和处理有关事宜，其法律后果由我方承担。</w:t>
      </w:r>
    </w:p>
    <w:p w14:paraId="5D7597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lang w:eastAsia="zh-CN"/>
        </w:rPr>
        <w:t>：</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799993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1BE114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BA1B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46EEE5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9AA074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  标  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53DA4C6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215EA1C6">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634BF784">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2B40DFDF">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08A30C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72BAEA4">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3AB4B75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67770"/>
    <w:rsid w:val="527F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1844</Words>
  <Characters>2120</Characters>
  <Lines>0</Lines>
  <Paragraphs>0</Paragraphs>
  <TotalTime>0</TotalTime>
  <ScaleCrop>false</ScaleCrop>
  <LinksUpToDate>false</LinksUpToDate>
  <CharactersWithSpaces>2319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2026-01-22T08:50:00Z</dcterms:created>
  <dc:creator>123</dc:creator>
  <cp:lastModifiedBy>Leslie</cp:lastModifiedBy>
  <dcterms:modified xsi:type="dcterms:W3CDTF">2026-01-22T09:10:28Z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eyJoZGlkIjoiYjI4MDg3YTc4NGQ0YWQ0YmUzNzIzMDA2YWZhY2RiYzAiLCJ1c2VySWQiOiI0MjgyNzE1MDUifQ==</vt:lpwstr>
  </property>
  <property fmtid="{D5CDD505-2E9C-101B-9397-08002B2CF9AE}" pid="4" name="ICV">
    <vt:lpwstr>4FBC91C4E2174632BDF912B0E0210A0C_12</vt:lpwstr>
  </property>
</Properties>
</file>