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2BCF">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河南农村商业银行股份有限公司汤阴支行2026年宣传品集中采购项目</w:t>
      </w:r>
      <w:bookmarkStart w:id="0" w:name="_Toc9328"/>
      <w:r>
        <w:rPr>
          <w:rFonts w:hint="eastAsia" w:ascii="黑体" w:hAnsi="黑体" w:eastAsia="黑体" w:cs="黑体"/>
          <w:sz w:val="28"/>
          <w:szCs w:val="28"/>
          <w:lang w:val="en-US" w:eastAsia="zh-CN"/>
        </w:rPr>
        <w:t>招标公告</w:t>
      </w:r>
      <w:bookmarkEnd w:id="0"/>
    </w:p>
    <w:p w14:paraId="50916BF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 w:name="_Toc17819"/>
      <w:bookmarkStart w:id="2" w:name="_Toc3266"/>
      <w:bookmarkStart w:id="3" w:name="_Toc21458"/>
      <w:r>
        <w:rPr>
          <w:rFonts w:hint="eastAsia" w:ascii="宋体" w:hAnsi="宋体" w:eastAsia="宋体" w:cs="宋体"/>
          <w:b/>
          <w:color w:val="000000"/>
          <w:kern w:val="0"/>
          <w:sz w:val="24"/>
          <w:szCs w:val="24"/>
          <w:highlight w:val="none"/>
          <w:lang w:val="en-US" w:eastAsia="zh-CN"/>
        </w:rPr>
        <w:t>1. 招标条件</w:t>
      </w:r>
      <w:bookmarkEnd w:id="1"/>
      <w:bookmarkEnd w:id="2"/>
      <w:bookmarkEnd w:id="3"/>
    </w:p>
    <w:p w14:paraId="25D091A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恒信咨询管理有限公司受</w:t>
      </w:r>
      <w:r>
        <w:rPr>
          <w:rFonts w:hint="eastAsia" w:ascii="宋体" w:hAnsi="宋体" w:eastAsia="宋体" w:cs="宋体"/>
          <w:color w:val="auto"/>
          <w:szCs w:val="21"/>
          <w:highlight w:val="none"/>
          <w:lang w:val="en-US" w:eastAsia="zh-CN"/>
        </w:rPr>
        <w:t>河南农村商业银行股份有限公司汤阴支行</w:t>
      </w:r>
      <w:r>
        <w:rPr>
          <w:rFonts w:hint="eastAsia" w:ascii="宋体" w:hAnsi="宋体" w:eastAsia="宋体" w:cs="宋体"/>
          <w:color w:val="auto"/>
          <w:szCs w:val="21"/>
          <w:highlight w:val="none"/>
        </w:rPr>
        <w:t>委托，对</w:t>
      </w:r>
      <w:r>
        <w:rPr>
          <w:rFonts w:hint="eastAsia" w:ascii="宋体" w:hAnsi="宋体" w:eastAsia="宋体" w:cs="宋体"/>
          <w:color w:val="auto"/>
          <w:szCs w:val="21"/>
          <w:highlight w:val="none"/>
          <w:lang w:val="en-US" w:eastAsia="zh-CN"/>
        </w:rPr>
        <w:t>河南农村商业银行股份有限公司汤阴支行2026年宣传品集中采购项目</w:t>
      </w:r>
      <w:r>
        <w:rPr>
          <w:rFonts w:hint="eastAsia" w:ascii="宋体" w:hAnsi="宋体" w:eastAsia="宋体" w:cs="宋体"/>
          <w:color w:val="auto"/>
          <w:szCs w:val="21"/>
          <w:highlight w:val="none"/>
        </w:rPr>
        <w:t>进行公开招标，欢迎具有相应资格及履约能力的潜在</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参加本项目投标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现将有关事宜公告如下：</w:t>
      </w:r>
    </w:p>
    <w:p w14:paraId="44269D2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4" w:name="_Toc4392"/>
      <w:bookmarkStart w:id="5" w:name="_Toc30493"/>
      <w:bookmarkStart w:id="6" w:name="_Toc19989"/>
      <w:r>
        <w:rPr>
          <w:rFonts w:hint="eastAsia" w:ascii="宋体" w:hAnsi="宋体" w:eastAsia="宋体" w:cs="宋体"/>
          <w:b/>
          <w:color w:val="000000"/>
          <w:kern w:val="0"/>
          <w:sz w:val="24"/>
          <w:szCs w:val="24"/>
          <w:highlight w:val="none"/>
          <w:lang w:val="en-US" w:eastAsia="zh-CN"/>
        </w:rPr>
        <w:t>2. 项目概况与招标范围</w:t>
      </w:r>
      <w:bookmarkEnd w:id="4"/>
      <w:bookmarkEnd w:id="5"/>
      <w:bookmarkEnd w:id="6"/>
    </w:p>
    <w:p w14:paraId="5FC42F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2.1 项目名称：河南农村商业银行股份有限公司汤阴支行2026年宣传品集中采购项目</w:t>
      </w:r>
    </w:p>
    <w:p w14:paraId="1F3875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2.2 项目编号：【HXZB】20251236</w:t>
      </w:r>
    </w:p>
    <w:p w14:paraId="0BE20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2.3 预算金额：</w:t>
      </w:r>
      <w:r>
        <w:rPr>
          <w:rFonts w:hint="eastAsia" w:ascii="宋体" w:hAnsi="宋体" w:eastAsia="宋体" w:cs="宋体"/>
          <w:b w:val="0"/>
          <w:bCs w:val="0"/>
          <w:color w:val="auto"/>
          <w:sz w:val="21"/>
          <w:szCs w:val="21"/>
          <w:highlight w:val="none"/>
          <w:shd w:val="clear" w:color="auto" w:fill="FFFFFF"/>
        </w:rPr>
        <w:t>本项目采用</w:t>
      </w:r>
      <w:r>
        <w:rPr>
          <w:rFonts w:hint="eastAsia" w:ascii="宋体" w:hAnsi="宋体" w:eastAsia="宋体" w:cs="宋体"/>
          <w:b w:val="0"/>
          <w:bCs w:val="0"/>
          <w:color w:val="auto"/>
          <w:sz w:val="21"/>
          <w:szCs w:val="21"/>
          <w:highlight w:val="none"/>
          <w:shd w:val="clear" w:color="auto" w:fill="FFFFFF"/>
          <w:lang w:val="en-US" w:eastAsia="zh-CN"/>
        </w:rPr>
        <w:t>单价</w:t>
      </w:r>
      <w:r>
        <w:rPr>
          <w:rFonts w:hint="eastAsia" w:ascii="宋体" w:hAnsi="宋体" w:eastAsia="宋体" w:cs="宋体"/>
          <w:b w:val="0"/>
          <w:bCs w:val="0"/>
          <w:color w:val="auto"/>
          <w:sz w:val="21"/>
          <w:szCs w:val="21"/>
          <w:highlight w:val="none"/>
          <w:shd w:val="clear" w:color="auto" w:fill="FFFFFF"/>
        </w:rPr>
        <w:t>报价，合同结算额根据实际供货量</w:t>
      </w:r>
      <w:r>
        <w:rPr>
          <w:rFonts w:hint="eastAsia" w:ascii="宋体" w:hAnsi="宋体" w:eastAsia="宋体" w:cs="宋体"/>
          <w:b w:val="0"/>
          <w:bCs w:val="0"/>
          <w:color w:val="auto"/>
          <w:sz w:val="21"/>
          <w:szCs w:val="21"/>
          <w:highlight w:val="none"/>
          <w:shd w:val="clear" w:color="auto" w:fill="FFFFFF"/>
          <w:lang w:val="en-US" w:eastAsia="zh-CN"/>
        </w:rPr>
        <w:t>每批次据实</w:t>
      </w:r>
      <w:r>
        <w:rPr>
          <w:rFonts w:hint="eastAsia" w:ascii="宋体" w:hAnsi="宋体" w:eastAsia="宋体" w:cs="宋体"/>
          <w:b w:val="0"/>
          <w:bCs w:val="0"/>
          <w:color w:val="auto"/>
          <w:sz w:val="21"/>
          <w:szCs w:val="21"/>
          <w:highlight w:val="none"/>
          <w:shd w:val="clear" w:color="auto" w:fill="FFFFFF"/>
        </w:rPr>
        <w:t>结算。</w:t>
      </w:r>
    </w:p>
    <w:p w14:paraId="496DC2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2.4 招标范围：河南农村商业银行股份有限公司汤阴支行2026年宣传品集中采购项目，具体详见招标文件“第五章 供货要求”。</w:t>
      </w:r>
    </w:p>
    <w:p w14:paraId="14B011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2.5 服务期限：1年。</w:t>
      </w:r>
    </w:p>
    <w:p w14:paraId="0A572B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2.6 交货地点：招标人指定辖内各基层网点。</w:t>
      </w:r>
    </w:p>
    <w:p w14:paraId="533706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2.7 供货期：按每批次招标人供货要求供货，接到招标人通知后3日历天内供货完成。</w:t>
      </w:r>
    </w:p>
    <w:p w14:paraId="13A99A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2.8 质量要求：合格，符合国家及行业相关标准及招标人工作要求。</w:t>
      </w:r>
    </w:p>
    <w:p w14:paraId="7AB497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2.9 标段划分：本次招标项目共划分为4个标段。</w:t>
      </w:r>
    </w:p>
    <w:p w14:paraId="472D58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一标段：日化类（香皂、洗衣粉、洗洁精等）；</w:t>
      </w:r>
    </w:p>
    <w:p w14:paraId="52BFB1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二标段：米面油类（大米、面粉、大豆油等）；</w:t>
      </w:r>
    </w:p>
    <w:p w14:paraId="740FF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三标段：小家电类（电饭煲、热水壶、双层蒸锅等）；</w:t>
      </w:r>
    </w:p>
    <w:p w14:paraId="1E31FAED">
      <w:pPr>
        <w:pStyle w:val="2"/>
        <w:ind w:firstLine="420" w:firstLineChars="200"/>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四标段：定制类</w:t>
      </w:r>
      <w:r>
        <w:rPr>
          <w:rFonts w:hint="eastAsia" w:ascii="宋体" w:hAnsi="宋体" w:cs="宋体"/>
          <w:color w:val="auto"/>
          <w:kern w:val="2"/>
          <w:sz w:val="21"/>
          <w:szCs w:val="21"/>
          <w:highlight w:val="none"/>
          <w:u w:val="none"/>
          <w:lang w:val="en-US" w:eastAsia="zh-CN" w:bidi="ar-SA"/>
        </w:rPr>
        <w:t>（抽纸、纸杯、帆布袋等）。</w:t>
      </w:r>
    </w:p>
    <w:p w14:paraId="5158A5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注：投标人最多可投报本项目3个标段，并最多中3个标段。</w:t>
      </w:r>
    </w:p>
    <w:p w14:paraId="16B484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2.10 入围情况：一标段、二标段、三标段、四标段均拟入围2家单位，由支行自由选择</w:t>
      </w:r>
      <w:r>
        <w:rPr>
          <w:rFonts w:hint="eastAsia" w:ascii="宋体" w:hAnsi="宋体" w:eastAsia="宋体" w:cs="宋体"/>
          <w:color w:val="auto"/>
          <w:szCs w:val="21"/>
          <w:highlight w:val="none"/>
          <w:u w:val="none"/>
          <w:lang w:val="en-US" w:eastAsia="zh-CN"/>
        </w:rPr>
        <w:t>。</w:t>
      </w:r>
    </w:p>
    <w:p w14:paraId="7AD2170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7" w:name="_Toc29608"/>
      <w:bookmarkStart w:id="8" w:name="_Toc14665"/>
      <w:bookmarkStart w:id="9" w:name="_Toc12917"/>
      <w:r>
        <w:rPr>
          <w:rFonts w:hint="eastAsia" w:ascii="宋体" w:hAnsi="宋体" w:eastAsia="宋体" w:cs="宋体"/>
          <w:b/>
          <w:color w:val="000000"/>
          <w:kern w:val="0"/>
          <w:sz w:val="24"/>
          <w:szCs w:val="24"/>
          <w:highlight w:val="none"/>
          <w:lang w:val="en-US" w:eastAsia="zh-CN"/>
        </w:rPr>
        <w:t>3. 投标人资格要求</w:t>
      </w:r>
      <w:bookmarkEnd w:id="7"/>
      <w:bookmarkEnd w:id="8"/>
      <w:bookmarkEnd w:id="9"/>
    </w:p>
    <w:p w14:paraId="71FF37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3.1 投标人具有独立承担民事责任的能力</w:t>
      </w:r>
      <w:r>
        <w:rPr>
          <w:rFonts w:hint="eastAsia" w:ascii="Times New Roman" w:hAnsi="Times New Roman" w:eastAsia="宋体" w:cs="Times New Roman"/>
          <w:color w:val="auto"/>
          <w:szCs w:val="22"/>
          <w:lang w:eastAsia="zh-CN"/>
        </w:rPr>
        <w:t>，</w:t>
      </w:r>
      <w:r>
        <w:rPr>
          <w:rFonts w:hint="eastAsia" w:ascii="宋体" w:hAnsi="宋体" w:eastAsia="宋体" w:cs="宋体"/>
          <w:color w:val="auto"/>
          <w:szCs w:val="22"/>
          <w:highlight w:val="none"/>
          <w:lang w:val="en-US" w:eastAsia="zh-CN"/>
        </w:rPr>
        <w:t>提供有效的营业执照或其他组织证明材料。</w:t>
      </w:r>
    </w:p>
    <w:p w14:paraId="51BB5F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3.2 投标人具有良好的商业信誉和健全的财务会计制度（投标人是企业法人的，应提供2024年度</w:t>
      </w:r>
      <w:r>
        <w:rPr>
          <w:rFonts w:hint="eastAsia" w:ascii="宋体" w:hAnsi="宋体" w:eastAsia="宋体" w:cs="宋体"/>
          <w:color w:val="auto"/>
          <w:szCs w:val="21"/>
          <w:highlight w:val="none"/>
          <w:lang w:bidi="ar"/>
        </w:rPr>
        <w:t>第三方出具</w:t>
      </w:r>
      <w:r>
        <w:rPr>
          <w:rFonts w:hint="eastAsia" w:ascii="宋体" w:hAnsi="宋体" w:eastAsia="宋体" w:cs="宋体"/>
          <w:color w:val="auto"/>
          <w:szCs w:val="22"/>
          <w:highlight w:val="none"/>
          <w:lang w:val="en-US" w:eastAsia="zh-CN"/>
        </w:rPr>
        <w:t>的财务</w:t>
      </w:r>
      <w:r>
        <w:rPr>
          <w:rFonts w:hint="eastAsia" w:ascii="宋体" w:hAnsi="宋体" w:eastAsia="宋体" w:cs="宋体"/>
          <w:color w:val="auto"/>
          <w:szCs w:val="21"/>
          <w:highlight w:val="none"/>
          <w:lang w:bidi="ar"/>
        </w:rPr>
        <w:t>审计</w:t>
      </w:r>
      <w:r>
        <w:rPr>
          <w:rFonts w:hint="eastAsia" w:ascii="宋体" w:hAnsi="宋体" w:eastAsia="宋体" w:cs="宋体"/>
          <w:color w:val="auto"/>
          <w:szCs w:val="22"/>
          <w:highlight w:val="none"/>
          <w:lang w:val="en-US" w:eastAsia="zh-CN"/>
        </w:rPr>
        <w:t>报告；</w:t>
      </w:r>
      <w:r>
        <w:rPr>
          <w:rFonts w:hint="eastAsia" w:ascii="宋体" w:hAnsi="宋体" w:eastAsia="宋体" w:cs="宋体"/>
          <w:color w:val="auto"/>
          <w:sz w:val="21"/>
          <w:szCs w:val="21"/>
          <w:highlight w:val="none"/>
          <w:lang w:val="en-US" w:eastAsia="zh-CN"/>
        </w:rPr>
        <w:t>如果投标人成立不足一年或无法提供财务审计报告的，应提供近三个月基本开户银行出具的资信证明</w:t>
      </w:r>
      <w:r>
        <w:rPr>
          <w:rFonts w:hint="eastAsia" w:ascii="宋体" w:hAnsi="宋体" w:eastAsia="宋体" w:cs="宋体"/>
          <w:color w:val="auto"/>
          <w:szCs w:val="22"/>
          <w:highlight w:val="none"/>
          <w:lang w:val="en-US" w:eastAsia="zh-CN"/>
        </w:rPr>
        <w:t>；投标人为事业单位的，应提供2024年的资产负债表）。</w:t>
      </w:r>
    </w:p>
    <w:p w14:paraId="23D447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3.3 投标人具有履行合同所必需的设备和专业技术能力（提供承诺书）。</w:t>
      </w:r>
    </w:p>
    <w:p w14:paraId="01CB12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3.4 参加招标活动前3年内在经营活动中没有重大违法记录（提供承诺书）。</w:t>
      </w:r>
    </w:p>
    <w:p w14:paraId="33BEC0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3.5 投标人</w:t>
      </w:r>
      <w:r>
        <w:rPr>
          <w:rFonts w:hint="eastAsia" w:ascii="宋体" w:hAnsi="宋体" w:eastAsia="宋体" w:cs="宋体"/>
          <w:color w:val="auto"/>
          <w:szCs w:val="21"/>
          <w:highlight w:val="none"/>
          <w:lang w:bidi="ar"/>
        </w:rPr>
        <w:t>在以往</w:t>
      </w:r>
      <w:r>
        <w:rPr>
          <w:rFonts w:hint="eastAsia" w:ascii="宋体" w:hAnsi="宋体" w:eastAsia="宋体" w:cs="宋体"/>
          <w:color w:val="auto"/>
          <w:szCs w:val="22"/>
          <w:lang w:val="en-US" w:eastAsia="zh-CN"/>
        </w:rPr>
        <w:t>项目合作过程中，没有重大合同违约、泄露秘密等事件</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lang w:val="en-US" w:eastAsia="zh-CN"/>
        </w:rPr>
        <w:t>提供承诺书</w:t>
      </w:r>
      <w:r>
        <w:rPr>
          <w:rFonts w:hint="eastAsia" w:ascii="宋体" w:hAnsi="宋体" w:eastAsia="宋体" w:cs="宋体"/>
          <w:color w:val="auto"/>
          <w:szCs w:val="21"/>
          <w:lang w:val="zh-CN" w:eastAsia="zh-CN"/>
        </w:rPr>
        <w:t>）</w:t>
      </w:r>
      <w:r>
        <w:rPr>
          <w:rFonts w:hint="eastAsia" w:ascii="宋体" w:hAnsi="宋体" w:eastAsia="宋体" w:cs="宋体"/>
          <w:color w:val="auto"/>
          <w:szCs w:val="22"/>
          <w:lang w:val="en-US" w:eastAsia="zh-CN"/>
        </w:rPr>
        <w:t>。</w:t>
      </w:r>
    </w:p>
    <w:p w14:paraId="3098F7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kern w:val="2"/>
          <w:sz w:val="21"/>
          <w:szCs w:val="22"/>
          <w:highlight w:val="none"/>
          <w:lang w:val="en-US" w:eastAsia="zh-CN" w:bidi="ar-SA"/>
        </w:rPr>
        <w:t>3.6信用记录：招标人或招标代理机构将通过“中国执行信息公开网”（http://zxgk.court.gov.cn/）、“信用中国”</w:t>
      </w:r>
      <w:r>
        <w:rPr>
          <w:rFonts w:hint="eastAsia" w:ascii="宋体" w:hAnsi="宋体" w:eastAsia="宋体" w:cs="宋体"/>
          <w:color w:val="auto"/>
          <w:szCs w:val="22"/>
          <w:highlight w:val="none"/>
          <w:lang w:val="en-US" w:eastAsia="zh-CN"/>
        </w:rPr>
        <w:t>网站（www.creditchina.gov.cn）、中国政府采购网（www.ccgp.gov.cn）等渠道查询投标人信用记录，被列入失信被执行人、重大税收违法失信主体、政府采购严重违法失信行为记录名单的投标人将被拒绝参与本项目采购活动（</w:t>
      </w:r>
      <w:r>
        <w:rPr>
          <w:rFonts w:hint="eastAsia" w:ascii="宋体" w:hAnsi="宋体" w:eastAsia="宋体" w:cs="宋体"/>
          <w:b/>
          <w:bCs/>
          <w:color w:val="auto"/>
          <w:szCs w:val="22"/>
          <w:highlight w:val="none"/>
          <w:lang w:val="en-US" w:eastAsia="zh-CN"/>
        </w:rPr>
        <w:t>截止时点：投标文件提交截止时间</w:t>
      </w:r>
      <w:r>
        <w:rPr>
          <w:rFonts w:hint="eastAsia" w:ascii="宋体" w:hAnsi="宋体" w:eastAsia="宋体" w:cs="宋体"/>
          <w:color w:val="auto"/>
          <w:szCs w:val="22"/>
          <w:highlight w:val="none"/>
          <w:lang w:val="en-US" w:eastAsia="zh-CN"/>
        </w:rPr>
        <w:t xml:space="preserve">）。投标人自行提供的与网站信息不一致的其他证明材料亦不作为资格审查的依据。信用信息查询记录和证据将同招标文件等资料一同归档保存。 </w:t>
      </w:r>
    </w:p>
    <w:p w14:paraId="21D5BF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3.7单位负责人为同一人或者存在控股、管理关系的不同单位，不得参加同一标段投标或者未划分标段的同一招标项目投标（提供承诺书）。</w:t>
      </w:r>
    </w:p>
    <w:p w14:paraId="143B0E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3.8本次招标不接受联合体。</w:t>
      </w:r>
    </w:p>
    <w:p w14:paraId="35B40E5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0" w:name="_Toc30632"/>
      <w:bookmarkStart w:id="11" w:name="_Toc20324"/>
      <w:bookmarkStart w:id="12" w:name="_Toc12001"/>
      <w:r>
        <w:rPr>
          <w:rFonts w:hint="eastAsia" w:ascii="宋体" w:hAnsi="宋体" w:eastAsia="宋体" w:cs="宋体"/>
          <w:b/>
          <w:color w:val="000000"/>
          <w:kern w:val="0"/>
          <w:sz w:val="24"/>
          <w:szCs w:val="24"/>
          <w:highlight w:val="none"/>
          <w:lang w:val="en-US" w:eastAsia="zh-CN"/>
        </w:rPr>
        <w:t>4. 招标文件的获取</w:t>
      </w:r>
      <w:bookmarkEnd w:id="10"/>
      <w:bookmarkEnd w:id="11"/>
      <w:bookmarkEnd w:id="12"/>
    </w:p>
    <w:p w14:paraId="1976F108">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13" w:name="_Toc28218"/>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招标文件获取时间：</w:t>
      </w:r>
      <w:r>
        <w:rPr>
          <w:rFonts w:hint="eastAsia" w:ascii="宋体" w:hAnsi="宋体" w:eastAsia="宋体" w:cs="宋体"/>
          <w:color w:val="auto"/>
          <w:kern w:val="0"/>
          <w:sz w:val="21"/>
          <w:szCs w:val="21"/>
          <w:highlight w:val="none"/>
          <w:u w:val="none"/>
          <w:lang w:val="en-US" w:eastAsia="zh-CN" w:bidi="ar-SA"/>
        </w:rPr>
        <w:t>2025</w:t>
      </w:r>
      <w:r>
        <w:rPr>
          <w:rFonts w:hint="eastAsia" w:ascii="宋体" w:hAnsi="宋体" w:eastAsia="宋体" w:cs="宋体"/>
          <w:color w:val="auto"/>
          <w:kern w:val="0"/>
          <w:sz w:val="21"/>
          <w:szCs w:val="21"/>
          <w:highlight w:val="none"/>
          <w:lang w:val="en-US" w:eastAsia="zh-CN" w:bidi="ar-SA"/>
        </w:rPr>
        <w:t>年12月02日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2025</w:t>
      </w:r>
      <w:r>
        <w:rPr>
          <w:rFonts w:hint="eastAsia" w:ascii="宋体" w:hAnsi="宋体" w:eastAsia="宋体" w:cs="宋体"/>
          <w:color w:val="auto"/>
          <w:kern w:val="0"/>
          <w:sz w:val="21"/>
          <w:szCs w:val="21"/>
          <w:highlight w:val="none"/>
          <w:lang w:val="en-US" w:eastAsia="zh-CN" w:bidi="ar-SA"/>
        </w:rPr>
        <w:t>年12月08日</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至17</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p>
    <w:p w14:paraId="7F46B477">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4.2 </w:t>
      </w:r>
      <w:r>
        <w:rPr>
          <w:rFonts w:hint="eastAsia" w:ascii="宋体" w:hAnsi="宋体" w:eastAsia="宋体" w:cs="宋体"/>
          <w:color w:val="auto"/>
          <w:szCs w:val="22"/>
          <w:highlight w:val="none"/>
          <w:lang w:val="en-US" w:eastAsia="zh-CN"/>
        </w:rPr>
        <w:t>招标文件获取</w:t>
      </w:r>
      <w:r>
        <w:rPr>
          <w:rFonts w:hint="eastAsia" w:ascii="宋体" w:hAnsi="宋体" w:eastAsia="宋体" w:cs="宋体"/>
          <w:color w:val="auto"/>
          <w:kern w:val="0"/>
          <w:sz w:val="21"/>
          <w:szCs w:val="21"/>
          <w:highlight w:val="none"/>
          <w:shd w:val="clear" w:color="auto" w:fill="FFFFFF"/>
          <w:lang w:val="en-US" w:eastAsia="zh-CN" w:bidi="ar-SA"/>
        </w:rPr>
        <w:t>地点：恒信咨询管理有限公司</w:t>
      </w:r>
      <w:bookmarkStart w:id="24" w:name="_GoBack"/>
      <w:bookmarkEnd w:id="24"/>
      <w:r>
        <w:rPr>
          <w:rFonts w:hint="eastAsia" w:ascii="宋体" w:hAnsi="宋体" w:eastAsia="宋体" w:cs="宋体"/>
          <w:color w:val="auto"/>
          <w:kern w:val="0"/>
          <w:sz w:val="21"/>
          <w:szCs w:val="21"/>
          <w:highlight w:val="none"/>
          <w:shd w:val="clear" w:color="auto" w:fill="FFFFFF"/>
          <w:lang w:val="en-US" w:eastAsia="zh-CN" w:bidi="ar-SA"/>
        </w:rPr>
        <w:t>（郑州市电厂路河南省国家大学科技园（东区）16号楼B座6楼）</w:t>
      </w:r>
    </w:p>
    <w:p w14:paraId="43FA85CF">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4.3 招标文件获取方式：邮件发售。各潜在投标人无须到现场获取招标文件，凡有意参加的投标人，须在获取招标文件时间内提供以下资料：①招标文件获取登记表（格式详见附件1）；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hxzxzbb@163.com，并电话告知招标</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代理机构，电话：0371-67119025。招标代理机构收到资料后将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招标文件</w:t>
      </w:r>
      <w:r>
        <w:rPr>
          <w:rFonts w:hint="eastAsia" w:ascii="宋体" w:hAnsi="宋体" w:eastAsia="宋体" w:cs="宋体"/>
          <w:b w:val="0"/>
          <w:bCs w:val="0"/>
          <w:color w:val="auto"/>
          <w:kern w:val="0"/>
          <w:sz w:val="21"/>
          <w:szCs w:val="21"/>
          <w:highlight w:val="none"/>
          <w:lang w:val="en-US" w:eastAsia="zh-CN" w:bidi="ar-SA"/>
        </w:rPr>
        <w:t>电子版发回至投标人邮箱。</w:t>
      </w:r>
    </w:p>
    <w:p w14:paraId="1F97697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4.4 售价：300元/份，售后不退。</w:t>
      </w:r>
    </w:p>
    <w:p w14:paraId="06ED2A60">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本项目采用银行公对公转账方式转入招标代理机构指定账户，转账时备注项目名称+项目编号（</w:t>
      </w:r>
      <w:bookmarkStart w:id="14" w:name="OLE_LINK6"/>
      <w:r>
        <w:rPr>
          <w:rFonts w:hint="eastAsia" w:ascii="宋体" w:hAnsi="宋体" w:eastAsia="宋体" w:cs="宋体"/>
          <w:b w:val="0"/>
          <w:bCs w:val="0"/>
          <w:color w:val="auto"/>
          <w:kern w:val="0"/>
          <w:sz w:val="21"/>
          <w:szCs w:val="21"/>
          <w:highlight w:val="none"/>
          <w:shd w:val="clear" w:color="auto" w:fill="FFFFFF"/>
          <w:lang w:val="en-US" w:eastAsia="zh-CN" w:bidi="ar-SA"/>
        </w:rPr>
        <w:t>若采用个户对公户转账时，备注公司全称方可开具公司发票；未备注或者备注不完整，无法直接开具公司发票</w:t>
      </w:r>
      <w:bookmarkEnd w:id="14"/>
      <w:r>
        <w:rPr>
          <w:rFonts w:hint="eastAsia" w:ascii="宋体" w:hAnsi="宋体" w:eastAsia="宋体" w:cs="宋体"/>
          <w:b w:val="0"/>
          <w:bCs w:val="0"/>
          <w:color w:val="auto"/>
          <w:kern w:val="0"/>
          <w:sz w:val="21"/>
          <w:szCs w:val="21"/>
          <w:highlight w:val="none"/>
          <w:shd w:val="clear" w:color="auto" w:fill="FFFFFF"/>
          <w:lang w:val="en-US" w:eastAsia="zh-CN" w:bidi="ar-SA"/>
        </w:rPr>
        <w:t>，需提供授权委托书）。</w:t>
      </w:r>
    </w:p>
    <w:bookmarkEnd w:id="13"/>
    <w:p w14:paraId="1120743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单位名称：恒信咨询管理有限公司</w:t>
      </w:r>
    </w:p>
    <w:p w14:paraId="72C74D44">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开户银行：交行郑州北环路支行 </w:t>
      </w:r>
    </w:p>
    <w:p w14:paraId="37471387">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账号：4110 624 000 1801 000 5642  </w:t>
      </w:r>
    </w:p>
    <w:p w14:paraId="5C9FFFB7">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行号：301491000769</w:t>
      </w:r>
    </w:p>
    <w:p w14:paraId="3DDB37F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5" w:name="_Toc5343"/>
      <w:bookmarkStart w:id="16" w:name="_Toc20235"/>
      <w:bookmarkStart w:id="17" w:name="_Toc32372"/>
      <w:r>
        <w:rPr>
          <w:rFonts w:hint="eastAsia" w:ascii="宋体" w:hAnsi="宋体" w:eastAsia="宋体" w:cs="宋体"/>
          <w:b/>
          <w:color w:val="000000"/>
          <w:kern w:val="0"/>
          <w:sz w:val="24"/>
          <w:szCs w:val="24"/>
          <w:highlight w:val="none"/>
          <w:lang w:val="en-US" w:eastAsia="zh-CN"/>
        </w:rPr>
        <w:t>5. 投标文件的递交</w:t>
      </w:r>
      <w:bookmarkEnd w:id="15"/>
      <w:bookmarkEnd w:id="16"/>
      <w:bookmarkEnd w:id="17"/>
    </w:p>
    <w:p w14:paraId="7C3DE8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投标文件</w:t>
      </w:r>
      <w:r>
        <w:rPr>
          <w:rFonts w:hint="eastAsia" w:ascii="宋体" w:hAnsi="宋体" w:eastAsia="宋体" w:cs="宋体"/>
          <w:color w:val="auto"/>
          <w:szCs w:val="22"/>
          <w:highlight w:val="none"/>
        </w:rPr>
        <w:t>递交</w:t>
      </w:r>
      <w:r>
        <w:rPr>
          <w:rFonts w:hint="eastAsia" w:ascii="宋体" w:hAnsi="宋体" w:eastAsia="宋体" w:cs="宋体"/>
          <w:color w:val="auto"/>
          <w:szCs w:val="22"/>
          <w:highlight w:val="none"/>
          <w:lang w:val="en-US" w:eastAsia="zh-CN"/>
        </w:rPr>
        <w:t>截止时间：2025年12月22日09时30分</w:t>
      </w:r>
      <w:r>
        <w:rPr>
          <w:rFonts w:hint="eastAsia" w:ascii="宋体" w:hAnsi="宋体" w:eastAsia="宋体" w:cs="宋体"/>
          <w:color w:val="auto"/>
          <w:szCs w:val="22"/>
          <w:highlight w:val="none"/>
          <w:lang w:val="en-US" w:eastAsia="zh-CN"/>
        </w:rPr>
        <w:t>（北京时间）</w:t>
      </w:r>
      <w:r>
        <w:rPr>
          <w:rFonts w:hint="eastAsia" w:ascii="宋体" w:hAnsi="宋体" w:eastAsia="宋体" w:cs="宋体"/>
          <w:color w:val="auto"/>
          <w:szCs w:val="22"/>
          <w:highlight w:val="none"/>
        </w:rPr>
        <w:t>。</w:t>
      </w:r>
    </w:p>
    <w:p w14:paraId="3434BC78">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5.2 投标文件</w:t>
      </w:r>
      <w:r>
        <w:rPr>
          <w:rFonts w:hint="eastAsia" w:ascii="宋体" w:hAnsi="宋体" w:eastAsia="宋体" w:cs="宋体"/>
          <w:color w:val="auto"/>
          <w:kern w:val="0"/>
          <w:sz w:val="21"/>
          <w:szCs w:val="22"/>
          <w:highlight w:val="none"/>
          <w:lang w:val="en-US" w:eastAsia="zh-CN" w:bidi="ar"/>
        </w:rPr>
        <w:t>递交截止</w:t>
      </w:r>
      <w:r>
        <w:rPr>
          <w:rFonts w:hint="eastAsia" w:ascii="宋体" w:hAnsi="宋体" w:eastAsia="宋体" w:cs="宋体"/>
          <w:color w:val="auto"/>
          <w:kern w:val="0"/>
          <w:sz w:val="21"/>
          <w:szCs w:val="21"/>
          <w:highlight w:val="none"/>
          <w:lang w:val="en-US" w:eastAsia="zh-CN" w:bidi="ar"/>
        </w:rPr>
        <w:t>地点：恒信咨询管理有限公司（郑州市电厂路河南省国家大学科技园（东区）16号楼B座6楼）</w:t>
      </w:r>
      <w:r>
        <w:rPr>
          <w:rFonts w:hint="eastAsia" w:ascii="宋体" w:hAnsi="宋体" w:eastAsia="宋体" w:cs="宋体"/>
          <w:color w:val="auto"/>
          <w:kern w:val="0"/>
          <w:sz w:val="21"/>
          <w:szCs w:val="21"/>
          <w:highlight w:val="none"/>
          <w:shd w:val="clear" w:color="auto" w:fill="FFFFFF"/>
          <w:lang w:val="en-US" w:eastAsia="zh-CN" w:bidi="ar"/>
        </w:rPr>
        <w:t>。</w:t>
      </w:r>
    </w:p>
    <w:p w14:paraId="34009E1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8" w:name="_Toc20405"/>
      <w:bookmarkStart w:id="19" w:name="_Toc28123"/>
      <w:bookmarkStart w:id="20" w:name="_Toc16443"/>
      <w:r>
        <w:rPr>
          <w:rFonts w:hint="eastAsia" w:ascii="宋体" w:hAnsi="宋体" w:eastAsia="宋体" w:cs="宋体"/>
          <w:b/>
          <w:color w:val="000000"/>
          <w:kern w:val="0"/>
          <w:sz w:val="24"/>
          <w:szCs w:val="24"/>
          <w:highlight w:val="none"/>
          <w:lang w:val="en-US" w:eastAsia="zh-CN"/>
        </w:rPr>
        <w:t>6. 发布公告的媒介</w:t>
      </w:r>
      <w:bookmarkEnd w:id="18"/>
      <w:bookmarkEnd w:id="19"/>
      <w:bookmarkEnd w:id="20"/>
    </w:p>
    <w:p w14:paraId="2A287C1E">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szCs w:val="22"/>
          <w:highlight w:val="none"/>
        </w:rPr>
      </w:pPr>
      <w:r>
        <w:rPr>
          <w:rFonts w:hint="eastAsia" w:ascii="宋体" w:hAnsi="宋体" w:eastAsia="宋体" w:cs="宋体"/>
          <w:szCs w:val="22"/>
          <w:highlight w:val="none"/>
        </w:rPr>
        <w:t>本次招标公告同时在《</w:t>
      </w:r>
      <w:r>
        <w:rPr>
          <w:rFonts w:hint="eastAsia" w:ascii="宋体" w:hAnsi="宋体" w:eastAsia="宋体" w:cs="宋体"/>
          <w:szCs w:val="22"/>
          <w:highlight w:val="none"/>
          <w:lang w:val="en-US" w:eastAsia="zh-CN"/>
        </w:rPr>
        <w:t>中国</w:t>
      </w:r>
      <w:r>
        <w:rPr>
          <w:rFonts w:hint="eastAsia" w:ascii="宋体" w:hAnsi="宋体" w:eastAsia="宋体" w:cs="宋体"/>
          <w:szCs w:val="22"/>
          <w:highlight w:val="none"/>
        </w:rPr>
        <w:t>招标投标公共服务平台》</w:t>
      </w:r>
      <w:r>
        <w:rPr>
          <w:rFonts w:hint="eastAsia" w:ascii="宋体" w:hAnsi="宋体" w:eastAsia="宋体" w:cs="宋体"/>
          <w:szCs w:val="22"/>
          <w:highlight w:val="none"/>
          <w:lang w:eastAsia="zh-CN"/>
        </w:rPr>
        <w:t>《河南招标采购综合网》</w:t>
      </w:r>
      <w:r>
        <w:rPr>
          <w:rFonts w:hint="eastAsia" w:ascii="宋体" w:hAnsi="宋体" w:eastAsia="宋体" w:cs="宋体"/>
          <w:szCs w:val="22"/>
          <w:highlight w:val="none"/>
        </w:rPr>
        <w:t>《恒信咨询网》上发布。</w:t>
      </w:r>
    </w:p>
    <w:p w14:paraId="6E82D5F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21" w:name="_Toc4343"/>
      <w:bookmarkStart w:id="22" w:name="_Toc5303"/>
      <w:bookmarkStart w:id="23" w:name="_Toc20778"/>
      <w:r>
        <w:rPr>
          <w:rFonts w:hint="eastAsia" w:ascii="宋体" w:hAnsi="宋体" w:eastAsia="宋体" w:cs="宋体"/>
          <w:b/>
          <w:color w:val="000000"/>
          <w:kern w:val="0"/>
          <w:sz w:val="24"/>
          <w:szCs w:val="24"/>
          <w:highlight w:val="none"/>
          <w:lang w:val="en-US" w:eastAsia="zh-CN"/>
        </w:rPr>
        <w:t>7. 本次招标联系事项</w:t>
      </w:r>
      <w:bookmarkEnd w:id="21"/>
      <w:bookmarkEnd w:id="22"/>
      <w:bookmarkEnd w:id="23"/>
    </w:p>
    <w:p w14:paraId="21E9FB6C">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招 标 人：</w:t>
      </w:r>
      <w:r>
        <w:rPr>
          <w:rFonts w:hint="eastAsia" w:ascii="宋体" w:hAnsi="宋体" w:eastAsia="宋体" w:cs="宋体"/>
          <w:szCs w:val="22"/>
          <w:highlight w:val="none"/>
          <w:lang w:val="en-US" w:eastAsia="zh-CN"/>
        </w:rPr>
        <w:t>河南农村商业银行股份有限公司汤阴支行</w:t>
      </w:r>
    </w:p>
    <w:p w14:paraId="7E5E3181">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地    址：</w:t>
      </w:r>
      <w:r>
        <w:rPr>
          <w:rFonts w:hint="eastAsia" w:ascii="宋体" w:hAnsi="宋体" w:eastAsia="宋体" w:cs="宋体"/>
          <w:color w:val="auto"/>
          <w:szCs w:val="22"/>
          <w:highlight w:val="none"/>
        </w:rPr>
        <w:t>河南省安阳市汤阴县县城人民路112号</w:t>
      </w:r>
    </w:p>
    <w:p w14:paraId="6F79E34B">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rPr>
        <w:t>联 系 人：</w:t>
      </w:r>
      <w:r>
        <w:rPr>
          <w:rFonts w:hint="eastAsia" w:ascii="宋体" w:hAnsi="宋体" w:eastAsia="宋体" w:cs="宋体"/>
          <w:color w:val="auto"/>
          <w:szCs w:val="22"/>
          <w:highlight w:val="none"/>
          <w:lang w:val="en-US" w:eastAsia="zh-CN"/>
        </w:rPr>
        <w:t>孙老师</w:t>
      </w:r>
    </w:p>
    <w:p w14:paraId="79F16F23">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default" w:ascii="宋体" w:hAnsi="宋体" w:eastAsia="宋体" w:cs="宋体"/>
          <w:color w:val="auto"/>
          <w:szCs w:val="22"/>
          <w:highlight w:val="none"/>
          <w:u w:val="single"/>
          <w:lang w:val="en-US" w:eastAsia="zh-CN"/>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15137227375</w:t>
      </w:r>
    </w:p>
    <w:p w14:paraId="6A950DAB">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u w:val="none"/>
          <w:lang w:eastAsia="zh-CN"/>
        </w:rPr>
        <w:t>招标代理机构：</w:t>
      </w:r>
      <w:r>
        <w:rPr>
          <w:rFonts w:hint="eastAsia" w:ascii="宋体" w:hAnsi="宋体" w:eastAsia="宋体" w:cs="宋体"/>
          <w:bCs/>
          <w:color w:val="auto"/>
          <w:sz w:val="21"/>
          <w:szCs w:val="21"/>
          <w:highlight w:val="none"/>
        </w:rPr>
        <w:t>恒信咨询管理有限公司</w:t>
      </w:r>
    </w:p>
    <w:p w14:paraId="0BD849A7">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地    址：</w:t>
      </w:r>
      <w:r>
        <w:rPr>
          <w:rFonts w:hint="eastAsia" w:ascii="宋体" w:hAnsi="宋体" w:eastAsia="宋体" w:cs="宋体"/>
          <w:bCs/>
          <w:color w:val="auto"/>
          <w:sz w:val="21"/>
          <w:szCs w:val="21"/>
          <w:highlight w:val="none"/>
        </w:rPr>
        <w:t>郑州市电厂路河南省国家大学科技园（东区）16号楼B座6楼</w:t>
      </w:r>
    </w:p>
    <w:p w14:paraId="44C30FDD">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 系 人：</w:t>
      </w:r>
      <w:r>
        <w:rPr>
          <w:rFonts w:hint="eastAsia" w:ascii="宋体" w:hAnsi="宋体" w:eastAsia="宋体" w:cs="宋体"/>
          <w:color w:val="auto"/>
          <w:sz w:val="21"/>
          <w:szCs w:val="21"/>
          <w:highlight w:val="none"/>
          <w:shd w:val="clear" w:color="auto" w:fill="FFFFFF"/>
          <w:lang w:val="en-US" w:eastAsia="zh-CN"/>
        </w:rPr>
        <w:t>崔丹、张志慧、熊诗浩、王倩倩、孙国栋、袁芙蓉</w:t>
      </w:r>
    </w:p>
    <w:p w14:paraId="21BBCE46">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b w:val="0"/>
          <w:bCs w:val="0"/>
          <w:color w:val="auto"/>
          <w:kern w:val="0"/>
          <w:sz w:val="21"/>
          <w:szCs w:val="21"/>
          <w:highlight w:val="none"/>
          <w:lang w:val="en-US" w:eastAsia="zh-CN" w:bidi="ar-SA"/>
        </w:rPr>
        <w:t>0371-67119025</w:t>
      </w:r>
    </w:p>
    <w:p w14:paraId="53990EA4">
      <w:pPr>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br w:type="page"/>
      </w:r>
    </w:p>
    <w:p w14:paraId="2620ABB7">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w:t>
      </w:r>
    </w:p>
    <w:p w14:paraId="0EA12FBB">
      <w:pPr>
        <w:pStyle w:val="7"/>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河南农村商业银行股份有限公司汤阴支行2026年宣传品集中采购项目招标文件获取登记表</w:t>
      </w:r>
    </w:p>
    <w:p w14:paraId="6DA6859D">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项目编号：【HXZB】20251236</w:t>
      </w:r>
    </w:p>
    <w:p w14:paraId="306D64FD">
      <w:pPr>
        <w:pStyle w:val="7"/>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p>
    <w:p w14:paraId="3AC898B4">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w:t>
      </w:r>
    </w:p>
    <w:p w14:paraId="37B4E6C2">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525CDD2C">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22AA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67C0C7BC">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投标单位名称</w:t>
            </w:r>
          </w:p>
        </w:tc>
        <w:tc>
          <w:tcPr>
            <w:tcW w:w="6857" w:type="dxa"/>
            <w:gridSpan w:val="2"/>
            <w:noWrap w:val="0"/>
            <w:vAlign w:val="center"/>
          </w:tcPr>
          <w:p w14:paraId="258F253C">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8F1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486F4BBD">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29DE9008">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C64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0C3EDFB2">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5BF971D5">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7025A35A">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280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4AE5D117">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16E89FD6">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04D5888F">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2B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0843254E">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0FFBFF16">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20ECB99F">
      <w:pPr>
        <w:pStyle w:val="7"/>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676CC59B">
      <w:pPr>
        <w:bidi w:val="0"/>
        <w:spacing w:line="360" w:lineRule="auto"/>
        <w:jc w:val="left"/>
        <w:rPr>
          <w:rFonts w:hint="eastAsia" w:ascii="宋体" w:hAnsi="宋体" w:eastAsia="宋体" w:cs="宋体"/>
          <w:b/>
          <w:bCs/>
          <w:sz w:val="24"/>
          <w:szCs w:val="24"/>
          <w:lang w:val="en-US" w:eastAsia="zh-CN"/>
        </w:rPr>
      </w:pPr>
    </w:p>
    <w:p w14:paraId="0C8BCE48">
      <w:pPr>
        <w:bidi w:val="0"/>
        <w:spacing w:line="360" w:lineRule="auto"/>
        <w:jc w:val="left"/>
        <w:rPr>
          <w:rFonts w:hint="eastAsia" w:ascii="宋体" w:hAnsi="宋体" w:eastAsia="宋体" w:cs="宋体"/>
          <w:b/>
          <w:bCs/>
          <w:sz w:val="24"/>
          <w:szCs w:val="24"/>
          <w:lang w:val="en-US" w:eastAsia="zh-CN"/>
        </w:rPr>
      </w:pPr>
    </w:p>
    <w:p w14:paraId="01D29A0D">
      <w:pPr>
        <w:bidi w:val="0"/>
        <w:spacing w:line="360" w:lineRule="auto"/>
        <w:jc w:val="left"/>
        <w:rPr>
          <w:rFonts w:hint="eastAsia" w:ascii="宋体" w:hAnsi="宋体" w:eastAsia="宋体" w:cs="宋体"/>
          <w:b/>
          <w:bCs/>
          <w:sz w:val="24"/>
          <w:szCs w:val="24"/>
          <w:lang w:val="en-US" w:eastAsia="zh-CN"/>
        </w:rPr>
      </w:pPr>
    </w:p>
    <w:p w14:paraId="6F48E34B">
      <w:pPr>
        <w:bidi w:val="0"/>
        <w:spacing w:line="360" w:lineRule="auto"/>
        <w:jc w:val="left"/>
        <w:rPr>
          <w:rFonts w:hint="eastAsia" w:ascii="宋体" w:hAnsi="宋体" w:eastAsia="宋体" w:cs="宋体"/>
          <w:b/>
          <w:bCs/>
          <w:sz w:val="24"/>
          <w:szCs w:val="24"/>
          <w:lang w:val="en-US" w:eastAsia="zh-CN"/>
        </w:rPr>
      </w:pPr>
    </w:p>
    <w:p w14:paraId="28AAA062">
      <w:pPr>
        <w:bidi w:val="0"/>
        <w:spacing w:line="360" w:lineRule="auto"/>
        <w:jc w:val="left"/>
        <w:rPr>
          <w:rFonts w:hint="eastAsia" w:ascii="宋体" w:hAnsi="宋体" w:eastAsia="宋体" w:cs="宋体"/>
          <w:b/>
          <w:bCs/>
          <w:sz w:val="24"/>
          <w:szCs w:val="24"/>
          <w:lang w:val="en-US" w:eastAsia="zh-CN"/>
        </w:rPr>
      </w:pPr>
    </w:p>
    <w:p w14:paraId="4861A6FC">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6752ACE4">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33755CCF">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投标人名称：</w:t>
      </w:r>
      <w:r>
        <w:rPr>
          <w:rFonts w:hint="eastAsia" w:ascii="宋体" w:hAnsi="宋体" w:eastAsia="宋体" w:cs="宋体"/>
          <w:szCs w:val="22"/>
          <w:highlight w:val="none"/>
          <w:u w:val="single"/>
        </w:rPr>
        <w:t xml:space="preserve">                        </w:t>
      </w:r>
    </w:p>
    <w:p w14:paraId="12DB3802">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姓名：</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性别：</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年龄：</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职务：</w:t>
      </w:r>
      <w:r>
        <w:rPr>
          <w:rFonts w:hint="eastAsia" w:ascii="宋体" w:hAnsi="宋体" w:eastAsia="宋体" w:cs="宋体"/>
          <w:szCs w:val="22"/>
          <w:highlight w:val="none"/>
          <w:u w:val="single"/>
        </w:rPr>
        <w:t xml:space="preserve">        </w:t>
      </w:r>
    </w:p>
    <w:p w14:paraId="14B2AA2D">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系</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（投标人名称）的法定代表人。</w:t>
      </w:r>
    </w:p>
    <w:p w14:paraId="570BADDF">
      <w:pPr>
        <w:pageBreakBefore w:val="0"/>
        <w:kinsoku/>
        <w:wordWrap/>
        <w:overflowPunct/>
        <w:bidi w:val="0"/>
        <w:spacing w:line="360" w:lineRule="auto"/>
        <w:ind w:firstLine="420" w:firstLineChars="200"/>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特此证明。</w:t>
      </w:r>
    </w:p>
    <w:p w14:paraId="4939B15C">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6FC26066">
      <w:pPr>
        <w:pageBreakBefore w:val="0"/>
        <w:widowControl/>
        <w:kinsoku/>
        <w:wordWrap/>
        <w:overflowPunct/>
        <w:bidi w:val="0"/>
        <w:adjustRightInd w:val="0"/>
        <w:spacing w:line="360" w:lineRule="auto"/>
        <w:ind w:firstLine="949" w:firstLineChars="450"/>
        <w:jc w:val="left"/>
        <w:rPr>
          <w:rFonts w:hint="eastAsia" w:ascii="宋体" w:hAnsi="宋体" w:eastAsia="宋体" w:cs="宋体"/>
          <w:b/>
          <w:szCs w:val="21"/>
          <w:highlight w:val="none"/>
          <w:lang w:eastAsia="zh-CN"/>
        </w:rPr>
      </w:pPr>
      <w:r>
        <w:rPr>
          <w:rFonts w:hint="eastAsia" w:ascii="宋体" w:hAnsi="宋体" w:eastAsia="宋体" w:cs="宋体"/>
          <w:b/>
          <w:szCs w:val="21"/>
          <w:highlight w:val="none"/>
        </w:rPr>
        <w:t>附：法定代表人身份证</w:t>
      </w:r>
      <w:r>
        <w:rPr>
          <w:rFonts w:hint="eastAsia" w:ascii="宋体" w:hAnsi="宋体" w:eastAsia="宋体" w:cs="宋体"/>
          <w:b/>
          <w:szCs w:val="21"/>
          <w:highlight w:val="none"/>
          <w:lang w:eastAsia="zh-CN"/>
        </w:rPr>
        <w:t>复印件或扫描件</w:t>
      </w:r>
    </w:p>
    <w:p w14:paraId="643BF35C">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200B9598">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386419A7">
      <w:pPr>
        <w:pageBreakBefore w:val="0"/>
        <w:kinsoku/>
        <w:wordWrap/>
        <w:overflowPunct/>
        <w:bidi w:val="0"/>
        <w:spacing w:line="360" w:lineRule="auto"/>
        <w:ind w:firstLine="4200" w:firstLineChars="2000"/>
        <w:jc w:val="left"/>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6948D4C5">
      <w:pPr>
        <w:pageBreakBefore w:val="0"/>
        <w:kinsoku/>
        <w:wordWrap/>
        <w:overflowPunct/>
        <w:bidi w:val="0"/>
        <w:spacing w:line="360" w:lineRule="auto"/>
        <w:ind w:firstLine="4515" w:firstLineChars="2150"/>
        <w:jc w:val="left"/>
        <w:rPr>
          <w:rFonts w:hint="eastAsia" w:ascii="宋体" w:hAnsi="宋体" w:eastAsia="宋体" w:cs="宋体"/>
          <w:szCs w:val="21"/>
          <w:highlight w:val="none"/>
          <w:u w:val="single"/>
        </w:rPr>
      </w:pPr>
    </w:p>
    <w:p w14:paraId="2B51832F">
      <w:pPr>
        <w:pageBreakBefore w:val="0"/>
        <w:kinsoku/>
        <w:wordWrap/>
        <w:overflowPunct/>
        <w:bidi w:val="0"/>
        <w:spacing w:line="360" w:lineRule="auto"/>
        <w:ind w:firstLine="4515" w:firstLineChars="2150"/>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A042E76">
      <w:pPr>
        <w:bidi w:val="0"/>
        <w:spacing w:line="360" w:lineRule="auto"/>
        <w:jc w:val="left"/>
        <w:rPr>
          <w:rFonts w:hint="eastAsia" w:ascii="宋体" w:hAnsi="宋体" w:eastAsia="宋体" w:cs="宋体"/>
          <w:b/>
          <w:bCs/>
          <w:sz w:val="24"/>
          <w:szCs w:val="24"/>
          <w:lang w:val="en-US" w:eastAsia="zh-CN"/>
        </w:rPr>
      </w:pPr>
    </w:p>
    <w:p w14:paraId="32ECAC98">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74FDBB0E">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53549946">
      <w:pPr>
        <w:autoSpaceDE w:val="0"/>
        <w:autoSpaceDN w:val="0"/>
        <w:adjustRightInd w:val="0"/>
        <w:spacing w:line="200" w:lineRule="exact"/>
        <w:jc w:val="left"/>
        <w:rPr>
          <w:rFonts w:hint="eastAsia" w:ascii="宋体" w:hAnsi="宋体" w:eastAsia="宋体" w:cs="宋体"/>
          <w:kern w:val="0"/>
          <w:sz w:val="20"/>
          <w:szCs w:val="20"/>
          <w:highlight w:val="none"/>
        </w:rPr>
      </w:pPr>
    </w:p>
    <w:p w14:paraId="527E7C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投标人</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河南农村商业银行股份有限公司汤阴支行2026年宣传品集中采购项目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领取招标</w:t>
      </w:r>
      <w:r>
        <w:rPr>
          <w:rFonts w:hint="eastAsia" w:ascii="宋体" w:hAnsi="宋体" w:eastAsia="宋体" w:cs="宋体"/>
          <w:sz w:val="21"/>
          <w:szCs w:val="21"/>
        </w:rPr>
        <w:t>文件和处理有关事宜，其法律后果由我方承担。</w:t>
      </w:r>
    </w:p>
    <w:p w14:paraId="5F9C64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lang w:eastAsia="zh-CN"/>
        </w:rPr>
        <w:t>：</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0B92A0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330FD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37C6FE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14ABF0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ECC84A1">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  标  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1672815F">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5A839B7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1B2B520">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593A125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E3DA2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4BD95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6F58B284">
      <w:pPr>
        <w:spacing w:line="360" w:lineRule="auto"/>
        <w:jc w:val="left"/>
        <w:rPr>
          <w:rFonts w:ascii="Calibri" w:hAnsi="Calibri" w:eastAsia="宋体" w:cs="Times New Roman"/>
          <w:szCs w:val="22"/>
        </w:rPr>
      </w:pPr>
    </w:p>
    <w:p w14:paraId="22BB4C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AA4C3B6">
      <w:pPr>
        <w:jc w:val="center"/>
        <w:rPr>
          <w:rFonts w:hint="default" w:ascii="黑体" w:hAnsi="黑体" w:eastAsia="黑体" w:cs="黑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40DCA"/>
    <w:multiLevelType w:val="multilevel"/>
    <w:tmpl w:val="3F740DCA"/>
    <w:lvl w:ilvl="0" w:tentative="0">
      <w:start w:val="1"/>
      <w:numFmt w:val="chineseCountingThousand"/>
      <w:lvlText w:val="%1."/>
      <w:legacy w:legacy="1" w:legacySpace="113" w:legacyIndent="425"/>
      <w:lvlJc w:val="left"/>
      <w:pPr>
        <w:ind w:left="425" w:hanging="425"/>
      </w:pPr>
    </w:lvl>
    <w:lvl w:ilvl="1" w:tentative="0">
      <w:start w:val="1"/>
      <w:numFmt w:val="decimal"/>
      <w:pStyle w:val="3"/>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34C25"/>
    <w:rsid w:val="29D548D8"/>
    <w:rsid w:val="2B1A7000"/>
    <w:rsid w:val="3C973023"/>
    <w:rsid w:val="54D762A7"/>
    <w:rsid w:val="693A33BA"/>
    <w:rsid w:val="69D245FB"/>
    <w:rsid w:val="76D5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2267</Words>
  <Characters>2532</Characters>
  <Lines>0</Lines>
  <Paragraphs>0</Paragraphs>
  <TotalTime>20</TotalTime>
  <ScaleCrop>false</ScaleCrop>
  <LinksUpToDate>false</LinksUpToDate>
  <CharactersWithSpaces>2988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2025-12-01T05:36:00Z</dcterms:created>
  <dc:creator>hou15</dc:creator>
  <cp:lastModifiedBy>侯高磊</cp:lastModifiedBy>
  <dcterms:modified xsi:type="dcterms:W3CDTF">2025-12-01T07:06:03Z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eyJoZGlkIjoiNGRhNjViYTcwMjI5YmU3OWMyYmJhZjg2MTEzYTJhYTEiLCJ1c2VySWQiOiIxNDU0Njc3NjI0In0=</vt:lpwstr>
  </property>
  <property fmtid="{D5CDD505-2E9C-101B-9397-08002B2CF9AE}" pid="4" name="ICV">
    <vt:lpwstr>B2433F8D7E034D7DBE097E0B0D45D564_12</vt:lpwstr>
  </property>
</Properties>
</file>