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83252">
      <w:pPr>
        <w:pStyle w:val="3"/>
        <w:pageBreakBefore w:val="0"/>
        <w:numPr>
          <w:ilvl w:val="0"/>
          <w:numId w:val="1"/>
        </w:numPr>
        <w:kinsoku/>
        <w:overflowPunct/>
        <w:bidi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bookmarkStart w:id="0" w:name="_Toc24980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采购需求</w:t>
      </w:r>
      <w:bookmarkEnd w:id="0"/>
    </w:p>
    <w:p w14:paraId="701355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一、商务要求 </w:t>
      </w:r>
    </w:p>
    <w:p w14:paraId="1FCD26AC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napToGrid/>
        <w:spacing w:line="360" w:lineRule="auto"/>
        <w:ind w:left="425" w:leftChars="0" w:hanging="425" w:firstLineChars="0"/>
        <w:textAlignment w:val="auto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质保期：</w:t>
      </w:r>
      <w:r>
        <w:rPr>
          <w:rFonts w:hint="eastAsia" w:ascii="宋体" w:hAnsi="宋体" w:eastAsia="宋体" w:cs="宋体"/>
        </w:rPr>
        <w:t>整机保修</w:t>
      </w:r>
      <w:r>
        <w:rPr>
          <w:rFonts w:hint="eastAsia" w:ascii="宋体" w:hAnsi="宋体" w:eastAsia="宋体" w:cs="宋体"/>
          <w:lang w:val="en-US" w:eastAsia="zh-CN"/>
        </w:rPr>
        <w:t>1年</w:t>
      </w:r>
      <w:r>
        <w:rPr>
          <w:rFonts w:hint="eastAsia" w:ascii="宋体" w:hAnsi="宋体" w:eastAsia="宋体" w:cs="宋体"/>
        </w:rPr>
        <w:t>（包括球管、高压发生器、探测器）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 w14:paraId="7C360088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交货期：场地达到安装标准后30天内完成安装调试。</w:t>
      </w:r>
    </w:p>
    <w:p w14:paraId="0452A5E0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napToGrid/>
        <w:spacing w:line="36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交货地点：采购人指定地点。</w:t>
      </w:r>
    </w:p>
    <w:p w14:paraId="680E578A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质量标准：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zh-CN"/>
        </w:rPr>
        <w:t>符合相关的国家标准、行业标准和专业标准。</w:t>
      </w:r>
    </w:p>
    <w:p w14:paraId="5A45AC2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  <w:t>包装和运输</w:t>
      </w:r>
      <w:r>
        <w:rPr>
          <w:rFonts w:hint="eastAsia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  <w:t>须满足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《关于印发〈商品包装政府采购需求标准（试行）〉〈快递包装政府采购需求标准（试行）〉的通知》（财办库﹝2020﹞123号））</w:t>
      </w:r>
    </w:p>
    <w:p w14:paraId="2C64314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/>
          <w:lang w:eastAsia="zh-CN"/>
        </w:rPr>
      </w:pPr>
      <w:r>
        <w:rPr>
          <w:rFonts w:hint="eastAsia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  <w:t>履约验收：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符合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highlight w:val="none"/>
        </w:rPr>
        <w:t>文件和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highlight w:val="none"/>
        </w:rPr>
        <w:t>文件的要求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</w:p>
    <w:p w14:paraId="5585FB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二、技术要求 </w:t>
      </w:r>
    </w:p>
    <w:tbl>
      <w:tblPr>
        <w:tblStyle w:val="5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8468"/>
      </w:tblGrid>
      <w:tr w14:paraId="55D5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1692F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50000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招标要求</w:t>
            </w:r>
          </w:p>
        </w:tc>
      </w:tr>
      <w:tr w14:paraId="07B9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2EFC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</w:p>
        </w:tc>
        <w:tc>
          <w:tcPr>
            <w:tcW w:w="8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62F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设备名称：超高端X射线体层摄影设备（CT）</w:t>
            </w:r>
          </w:p>
        </w:tc>
      </w:tr>
      <w:tr w14:paraId="11DF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C73C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1.1</w:t>
            </w:r>
          </w:p>
        </w:tc>
        <w:tc>
          <w:tcPr>
            <w:tcW w:w="8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3B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设备数量：一套</w:t>
            </w:r>
          </w:p>
        </w:tc>
      </w:tr>
      <w:tr w14:paraId="01EB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2535B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1.2</w:t>
            </w:r>
          </w:p>
        </w:tc>
        <w:tc>
          <w:tcPr>
            <w:tcW w:w="8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6A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设备用途：全身扫描的临床应用和临床研究</w:t>
            </w:r>
          </w:p>
        </w:tc>
      </w:tr>
      <w:tr w14:paraId="5A78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670F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1.3</w:t>
            </w:r>
          </w:p>
        </w:tc>
        <w:tc>
          <w:tcPr>
            <w:tcW w:w="8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C85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制造厂商：投标人说明</w:t>
            </w:r>
          </w:p>
        </w:tc>
      </w:tr>
      <w:tr w14:paraId="2766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6294">
            <w:pPr>
              <w:widowControl/>
              <w:spacing w:after="160"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特别说明：所投机型必须为各制造厂家已获得NMPA注册的最新版本、最高技术的产品（如存在注册证变更的，须提供变更后的所有配置）。GE需提供含DLIR技术且球管最大电流大于等于1300mA的产品，SIEMENS需提供含 3D 天眼技术及含 Touch Panels 的 FAST Integrated Workflow 技术产品，CANON需提供含AiCE技术产品，PHILIPS需提供含NanoPanel Prism detector 技术产品，其它厂家提供最新最高技术产品。评标时经专家组合议，若不满足则做废标处理</w:t>
            </w:r>
          </w:p>
        </w:tc>
      </w:tr>
      <w:tr w14:paraId="04F5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C148C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18DB">
            <w:pPr>
              <w:widowControl/>
              <w:spacing w:after="160"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主要技术规格</w:t>
            </w:r>
          </w:p>
        </w:tc>
      </w:tr>
      <w:tr w14:paraId="3065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CEF4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B8AD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扫描机架系统</w:t>
            </w:r>
          </w:p>
        </w:tc>
      </w:tr>
      <w:tr w14:paraId="44EB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3C4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753A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扫描机架液晶屏操作模式：触摸式</w:t>
            </w:r>
          </w:p>
        </w:tc>
      </w:tr>
      <w:tr w14:paraId="173D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8F6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1E8D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扫描机架液晶屏显示内容：包括但不限于心电监护信息</w:t>
            </w:r>
          </w:p>
        </w:tc>
      </w:tr>
      <w:tr w14:paraId="7AE5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F6D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C8BF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内置式心电监护系统</w:t>
            </w:r>
          </w:p>
        </w:tc>
      </w:tr>
      <w:tr w14:paraId="272E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D188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4D02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扫描机架支撑方式：气垫轴承支撑</w:t>
            </w:r>
          </w:p>
        </w:tc>
      </w:tr>
      <w:tr w14:paraId="1599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7350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1183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扫描机架驱动方式：线性马达驱动（磁悬浮驱动）</w:t>
            </w:r>
          </w:p>
        </w:tc>
      </w:tr>
      <w:tr w14:paraId="02E2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F2B0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DA93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滑环类型：低压滑环</w:t>
            </w:r>
          </w:p>
        </w:tc>
      </w:tr>
      <w:tr w14:paraId="6E39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E30B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90F0E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冷却方式：水冷或风冷</w:t>
            </w:r>
          </w:p>
        </w:tc>
      </w:tr>
      <w:tr w14:paraId="0770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2174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13BB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扫描机架孔径≥80cm</w:t>
            </w:r>
          </w:p>
        </w:tc>
      </w:tr>
      <w:tr w14:paraId="7575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89E8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E5DA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旋转时间≤0.27秒/360°</w:t>
            </w:r>
          </w:p>
        </w:tc>
      </w:tr>
      <w:tr w14:paraId="0A68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9E49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78E0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常规扫描视野FOV≥50cm</w:t>
            </w:r>
          </w:p>
        </w:tc>
      </w:tr>
      <w:tr w14:paraId="253D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CD98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8476">
            <w:pPr>
              <w:widowControl/>
              <w:spacing w:after="160"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X线球管及高压发生器</w:t>
            </w:r>
          </w:p>
        </w:tc>
      </w:tr>
      <w:tr w14:paraId="1B91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78B2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*2.2.1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1D7D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单组发生器功率≥120KW</w:t>
            </w:r>
          </w:p>
        </w:tc>
      </w:tr>
      <w:tr w14:paraId="1179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5512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8A1B3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球管具备节段阳极靶面</w:t>
            </w:r>
          </w:p>
        </w:tc>
      </w:tr>
      <w:tr w14:paraId="3AB7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95CF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2B6A3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球管有效热容量≥30MHU </w:t>
            </w:r>
          </w:p>
        </w:tc>
      </w:tr>
      <w:tr w14:paraId="26E7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B87C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*2.2.4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DE378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单只球管最大电流≥1000mA</w:t>
            </w:r>
          </w:p>
        </w:tc>
      </w:tr>
      <w:tr w14:paraId="1945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E458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*2.2.5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341C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单只球管最小电流≤10mA</w:t>
            </w:r>
          </w:p>
        </w:tc>
      </w:tr>
      <w:tr w14:paraId="7946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1E01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7B96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球管最小步进电流调节≤1mA</w:t>
            </w:r>
          </w:p>
        </w:tc>
      </w:tr>
      <w:tr w14:paraId="22CB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01EB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1C3F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球管电压范围80~140KV</w:t>
            </w:r>
          </w:p>
        </w:tc>
      </w:tr>
      <w:tr w14:paraId="54BF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0B91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1A3D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具备X 和Z两个方向偏转的动态飞焦点技术</w:t>
            </w:r>
          </w:p>
        </w:tc>
      </w:tr>
      <w:tr w14:paraId="243D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752C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2CB1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球管大焦点≤1.1×1.2mm</w:t>
            </w:r>
          </w:p>
        </w:tc>
      </w:tr>
      <w:tr w14:paraId="2B98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1F84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658EC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球管小焦点≤0.6×0.7mm</w:t>
            </w:r>
          </w:p>
        </w:tc>
      </w:tr>
      <w:tr w14:paraId="41BB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8422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*2.2.11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819F2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球管单次连续螺旋扫描≥110秒</w:t>
            </w:r>
          </w:p>
        </w:tc>
      </w:tr>
      <w:tr w14:paraId="0C2C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95B4B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396A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球管保证：全保1年（无扫描病人例数及曝光次数限制，一年内损坏免费更换新球管）</w:t>
            </w:r>
          </w:p>
        </w:tc>
      </w:tr>
      <w:tr w14:paraId="27A0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F7EB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*2.2.13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0400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影像链核心部件（球管、探测器、高压发生器）：为保证整机稳定性和兼容性,要求与 CT主机为同一品牌</w:t>
            </w:r>
          </w:p>
        </w:tc>
      </w:tr>
      <w:tr w14:paraId="3E27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79FE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2.3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755F">
            <w:pPr>
              <w:widowControl/>
              <w:spacing w:after="160" w:line="360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探测器</w:t>
            </w:r>
          </w:p>
        </w:tc>
      </w:tr>
      <w:tr w14:paraId="61BC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43D8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*2.3.1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81AA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如提供传统单套探测器，Z轴覆盖范围≥16cm；如提供传统双套探测器系统，则每套探测器Z轴覆盖范围≥5.76cm；如提供全新立体双层光谱探测器，Z轴覆盖范围≥8cm,（要求附技术白皮书说明）</w:t>
            </w:r>
          </w:p>
        </w:tc>
      </w:tr>
      <w:tr w14:paraId="02B0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4079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2.3.2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A51D">
            <w:pPr>
              <w:spacing w:after="0"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探测器具备“同源、同时、同相”接收不同能量X射线的能力，实现原始投影数据空间的能谱成像，不可用其他技术代替（要求附技术白皮书说明）</w:t>
            </w:r>
          </w:p>
        </w:tc>
      </w:tr>
      <w:tr w14:paraId="4E14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7311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1239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探测器具备混合射线的直接分离能力，对不同能量范围X射线采用不同材质接收，且并行独立处理，可同时区分高低能射线，用于原始投影数据空间的能谱成像，不可用其他技术代替（要求附技术白皮书说明）</w:t>
            </w:r>
          </w:p>
        </w:tc>
      </w:tr>
      <w:tr w14:paraId="7529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D0D52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2.3.4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EB585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数据采集率≥4800view*2/单元/360° </w:t>
            </w:r>
          </w:p>
        </w:tc>
      </w:tr>
      <w:tr w14:paraId="6B90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94DA2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F3408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最小探测器单元≤0.625mm</w:t>
            </w:r>
          </w:p>
        </w:tc>
      </w:tr>
      <w:tr w14:paraId="4224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2F27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D92CD">
            <w:pPr>
              <w:widowControl/>
              <w:spacing w:after="160"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扫描床系统</w:t>
            </w:r>
          </w:p>
        </w:tc>
      </w:tr>
      <w:tr w14:paraId="1B09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85C5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CC1E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床水平手动行程≥2100 mm</w:t>
            </w:r>
          </w:p>
        </w:tc>
      </w:tr>
      <w:tr w14:paraId="52C6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7B503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C475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床水平可扫描范围≥2000 mm</w:t>
            </w:r>
          </w:p>
        </w:tc>
      </w:tr>
      <w:tr w14:paraId="46C1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3411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6EFF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最小水平移床速度0.5mm/s</w:t>
            </w:r>
          </w:p>
        </w:tc>
      </w:tr>
      <w:tr w14:paraId="0C88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452F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75EA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最大水平移床速度350mm/s</w:t>
            </w:r>
          </w:p>
        </w:tc>
      </w:tr>
      <w:tr w14:paraId="7CE5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A2F95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9E62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最大垂直移床速度50mm/s</w:t>
            </w:r>
          </w:p>
        </w:tc>
      </w:tr>
      <w:tr w14:paraId="324A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35F48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2.4.</w:t>
            </w:r>
            <w:bookmarkEnd w:id="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B98E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最大承重下的移床精度≤±0.25mm</w:t>
            </w:r>
          </w:p>
        </w:tc>
      </w:tr>
      <w:tr w14:paraId="0B0A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7E38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*2.4.7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F127A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扫描床垂直升降可低至430mm</w:t>
            </w:r>
          </w:p>
        </w:tc>
      </w:tr>
      <w:tr w14:paraId="083A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1412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294E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扫描床垂直升降可高至1080mm</w:t>
            </w:r>
          </w:p>
        </w:tc>
      </w:tr>
      <w:tr w14:paraId="25FE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A657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4399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扫描床垂直升降范围≥650mm</w:t>
            </w:r>
          </w:p>
        </w:tc>
      </w:tr>
      <w:tr w14:paraId="3B07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8664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184B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病人床承重量≥307kg</w:t>
            </w:r>
          </w:p>
        </w:tc>
      </w:tr>
      <w:tr w14:paraId="4769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437F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9673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具备脚闸操作功能</w:t>
            </w:r>
          </w:p>
        </w:tc>
      </w:tr>
      <w:tr w14:paraId="5AD3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07D2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6AAC7">
            <w:pPr>
              <w:widowControl/>
              <w:spacing w:after="160"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扫描方式</w:t>
            </w:r>
          </w:p>
        </w:tc>
      </w:tr>
      <w:tr w14:paraId="6686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51DB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*2.5.1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7FB5">
            <w:pPr>
              <w:spacing w:after="0"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提供最新最先进的微辐射影像重建技术，GE提供TrueFidelity，Siemens提供Admire，Philips提供iDose4，Canon提供AiCE</w:t>
            </w:r>
          </w:p>
        </w:tc>
      </w:tr>
      <w:tr w14:paraId="77CF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D27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ABD76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微辐射迭代重建速度≥40幅/秒 </w:t>
            </w:r>
          </w:p>
        </w:tc>
      </w:tr>
      <w:tr w14:paraId="1FAA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4AA2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13A3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提供高级金属伪影专用去除算法：Philips提供OMAR、GE提供Smart MAR、Siemens提供iMAR、Canon提供SEMAR</w:t>
            </w:r>
          </w:p>
        </w:tc>
      </w:tr>
      <w:tr w14:paraId="5855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3808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2EDB6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定位像有效采集视野≥50cm</w:t>
            </w:r>
          </w:p>
        </w:tc>
      </w:tr>
      <w:tr w14:paraId="7247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0556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625E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定位像扫描长度≥200cm</w:t>
            </w:r>
          </w:p>
        </w:tc>
      </w:tr>
      <w:tr w14:paraId="48E9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521B1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C0A2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定位像扫描宽度≥50cm</w:t>
            </w:r>
          </w:p>
        </w:tc>
      </w:tr>
      <w:tr w14:paraId="2DFF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CBDD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5727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定位像方向：双定位</w:t>
            </w:r>
          </w:p>
        </w:tc>
      </w:tr>
      <w:tr w14:paraId="06BC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6F91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FDE2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单球管螺旋扫描每圈扫描层数≥512层/360°扫描</w:t>
            </w:r>
          </w:p>
        </w:tc>
      </w:tr>
      <w:tr w14:paraId="0CB5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C7970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7DBC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最大扫描范围2000mm</w:t>
            </w:r>
          </w:p>
        </w:tc>
      </w:tr>
      <w:tr w14:paraId="6D06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A3E0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*2.5.</w:t>
            </w:r>
            <w:bookmarkEnd w:id="2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720DB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螺距：0.07~1.65，连续可调</w:t>
            </w:r>
          </w:p>
        </w:tc>
      </w:tr>
      <w:tr w14:paraId="7BC4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37F1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2.5.11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A4148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心脏扫描时间分辨率</w:t>
            </w:r>
            <w:r>
              <w:rPr>
                <w:rFonts w:hint="eastAsia" w:ascii="宋体" w:hAnsi="宋体" w:eastAsia="宋体" w:cs="宋体"/>
                <w:color w:val="000000"/>
              </w:rPr>
              <w:t>≤</w:t>
            </w:r>
            <w:r>
              <w:rPr>
                <w:rFonts w:hint="eastAsia" w:ascii="宋体" w:hAnsi="宋体" w:eastAsia="宋体" w:cs="宋体"/>
                <w:bCs/>
                <w:color w:val="000000"/>
              </w:rPr>
              <w:t>27ms</w:t>
            </w:r>
          </w:p>
        </w:tc>
      </w:tr>
      <w:tr w14:paraId="69DE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A4E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2.5.12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B1C9"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密度分辨率≤4mm@0.3%</w:t>
            </w:r>
          </w:p>
        </w:tc>
      </w:tr>
      <w:tr w14:paraId="212D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A4BB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2.5.13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65BB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常规图像噪声值≤0.27%</w:t>
            </w:r>
          </w:p>
        </w:tc>
      </w:tr>
      <w:tr w14:paraId="6311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ECBA6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05F1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CT值范围：-1024到+3071</w:t>
            </w:r>
          </w:p>
        </w:tc>
      </w:tr>
      <w:tr w14:paraId="2A12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3854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56B9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标准图像重建矩阵≥512×512</w:t>
            </w:r>
          </w:p>
        </w:tc>
      </w:tr>
      <w:tr w14:paraId="2135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2A766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1F21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高图像重建矩阵≥768×768 </w:t>
            </w:r>
          </w:p>
        </w:tc>
      </w:tr>
      <w:tr w14:paraId="70C9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6C80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*2.5.17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B80A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超高图像重建矩阵≥1024X1024 </w:t>
            </w:r>
          </w:p>
        </w:tc>
      </w:tr>
      <w:tr w14:paraId="529B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6A08E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7CD2">
            <w:pPr>
              <w:widowControl/>
              <w:spacing w:after="160"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计算机主机</w:t>
            </w:r>
          </w:p>
        </w:tc>
      </w:tr>
      <w:tr w14:paraId="4AD8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3A3B6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603B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主CPU型号：厂商自报</w:t>
            </w:r>
          </w:p>
        </w:tc>
      </w:tr>
      <w:tr w14:paraId="02AF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AD64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87ED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主频≥3.5GHz </w:t>
            </w:r>
          </w:p>
        </w:tc>
      </w:tr>
      <w:tr w14:paraId="2C3A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C7419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4F218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内存≥64GB</w:t>
            </w:r>
          </w:p>
        </w:tc>
      </w:tr>
      <w:tr w14:paraId="1E3B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3CAC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DE65B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图像硬盘容量≥7.6TB </w:t>
            </w:r>
          </w:p>
        </w:tc>
      </w:tr>
      <w:tr w14:paraId="32A9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D741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B141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显示器≥19″，LCD 1280*1024</w:t>
            </w:r>
          </w:p>
        </w:tc>
      </w:tr>
      <w:tr w14:paraId="0F0B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FE4AF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7B1D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图像格式和传输存储：DICOM 3.0</w:t>
            </w:r>
          </w:p>
        </w:tc>
      </w:tr>
      <w:tr w14:paraId="2C8B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35D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EF432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DICOM Modality Worklist：标配</w:t>
            </w:r>
          </w:p>
        </w:tc>
      </w:tr>
      <w:tr w14:paraId="72AD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2673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8185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图像自动检索传送软件：标配</w:t>
            </w:r>
          </w:p>
        </w:tc>
      </w:tr>
      <w:tr w14:paraId="1067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C26D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6A8B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自动语言提示功能：标配</w:t>
            </w:r>
          </w:p>
        </w:tc>
      </w:tr>
      <w:tr w14:paraId="5B39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2044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B013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操纵台可进行图像后处理功能，MPR/MIP：标配</w:t>
            </w:r>
          </w:p>
        </w:tc>
      </w:tr>
      <w:tr w14:paraId="5306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9DFD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F026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自动照相功能：标配</w:t>
            </w:r>
          </w:p>
        </w:tc>
      </w:tr>
      <w:tr w14:paraId="6718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C0D2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C7E4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控制台双监视器配置：标配</w:t>
            </w:r>
          </w:p>
        </w:tc>
      </w:tr>
      <w:tr w14:paraId="43DE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EDBD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2.7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73E46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原厂独立后处理工作站，可同时支持多种主机影像后处理的高级独立后处理工作</w:t>
            </w:r>
          </w:p>
        </w:tc>
      </w:tr>
      <w:tr w14:paraId="470B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3D3F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2.7.1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BE335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CPU型号：投标人说明</w:t>
            </w:r>
          </w:p>
        </w:tc>
      </w:tr>
      <w:tr w14:paraId="5581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3EC9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2.7.2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750E0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主频≥3.0Ghz</w:t>
            </w:r>
          </w:p>
        </w:tc>
      </w:tr>
      <w:tr w14:paraId="265D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6690C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2.7.3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017A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内存≥16GB</w:t>
            </w:r>
          </w:p>
        </w:tc>
      </w:tr>
      <w:tr w14:paraId="2902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BE27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2.7.4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BF54C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硬盘容量≥1 TB</w:t>
            </w:r>
          </w:p>
        </w:tc>
      </w:tr>
      <w:tr w14:paraId="405A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EA43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2.7.5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BFEB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CD-RW和DVD-RW：标配</w:t>
            </w:r>
          </w:p>
        </w:tc>
      </w:tr>
      <w:tr w14:paraId="2FEC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EA45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2.7.6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8FB0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图像格式、传输存储：DICOM 3.0</w:t>
            </w:r>
          </w:p>
        </w:tc>
      </w:tr>
      <w:tr w14:paraId="57C5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2D81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2.7.7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372C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多影像融合功能（CT/MR/NM）：标配</w:t>
            </w:r>
          </w:p>
        </w:tc>
      </w:tr>
      <w:tr w14:paraId="4CEC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6147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24DD7">
            <w:pPr>
              <w:widowControl/>
              <w:spacing w:after="160"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临床应用和后处理软件</w:t>
            </w:r>
          </w:p>
        </w:tc>
      </w:tr>
      <w:tr w14:paraId="3A5E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465A6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5F64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3D分析软件包(MIP,MPR,SSD,VR等) ：支持3D图像的适时操控，包括绕任意轴的旋转、放大、移动、切割等</w:t>
            </w:r>
          </w:p>
        </w:tc>
      </w:tr>
      <w:tr w14:paraId="4926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3E02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E3F9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心脏成像功能包：包括前瞻、回顾ECG触发采集，多周期重建，心电编辑，心脏采集时剂量调制，钙化积分</w:t>
            </w:r>
          </w:p>
        </w:tc>
      </w:tr>
      <w:tr w14:paraId="41F8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EC73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DAE1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心脏一站式成像功能，具备一次扫描同时实现冠脉血管狭窄分析，同时具备能谱数据评估斑块成分，斑块破裂风险预测，心肌活性定量分析功能</w:t>
            </w:r>
          </w:p>
        </w:tc>
      </w:tr>
      <w:tr w14:paraId="1E17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550E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9D0E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CTA血管成像功能包</w:t>
            </w:r>
          </w:p>
        </w:tc>
      </w:tr>
      <w:tr w14:paraId="4FD7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97B0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00A6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全自动血管量化分析功能，分析数据至少含概：血管长度、 管腔最大/最小直径 、管腔最大/最小截面面积等</w:t>
            </w:r>
          </w:p>
        </w:tc>
      </w:tr>
      <w:tr w14:paraId="3172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90FD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668A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CT 灌注软件包，含头部灌注和肝脏等体部灌注</w:t>
            </w:r>
          </w:p>
        </w:tc>
      </w:tr>
      <w:tr w14:paraId="0C40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A93A6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37E0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最大头颅动态灌注扫描范围</w:t>
            </w:r>
            <w:r>
              <w:rPr>
                <w:rFonts w:hint="eastAsia" w:ascii="宋体" w:hAnsi="宋体" w:eastAsia="宋体" w:cs="宋体"/>
              </w:rPr>
              <w:t>≥16cm</w:t>
            </w:r>
          </w:p>
        </w:tc>
      </w:tr>
      <w:tr w14:paraId="4813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9CBA8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9840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具备CT能量成像技术，</w:t>
            </w:r>
            <w:r>
              <w:rPr>
                <w:rFonts w:hint="eastAsia" w:ascii="宋体" w:hAnsi="宋体" w:eastAsia="宋体" w:cs="宋体"/>
              </w:rPr>
              <w:t>且高、低能量数据采集时间差为0且采集角度差为0°，提供技术白皮书证明</w:t>
            </w:r>
          </w:p>
        </w:tc>
      </w:tr>
      <w:tr w14:paraId="5E10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D075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*3.9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DCFE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单KeV图像能级≥161级</w:t>
            </w:r>
          </w:p>
        </w:tc>
      </w:tr>
      <w:tr w14:paraId="2E27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CCFD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B5512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能量扫描电压档位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≥3档</w:t>
            </w:r>
          </w:p>
        </w:tc>
      </w:tr>
      <w:tr w14:paraId="1D80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348D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D1E2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能量扫描电压档位：具备100kVp、120kVp、140kVp三档能量扫描条件</w:t>
            </w:r>
          </w:p>
        </w:tc>
      </w:tr>
      <w:tr w14:paraId="3E11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AD89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C59D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一次扫描具备100kVp下的常规图像和能量多参数图像</w:t>
            </w:r>
          </w:p>
        </w:tc>
      </w:tr>
      <w:tr w14:paraId="5F25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19ADB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71B9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心肌能量灌注扫描时间分辨率≤27ms</w:t>
            </w:r>
          </w:p>
        </w:tc>
      </w:tr>
      <w:tr w14:paraId="3EDD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9358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28C5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能量扫描模式下投影数≥4600view*2/单元/360°/层</w:t>
            </w:r>
          </w:p>
        </w:tc>
      </w:tr>
      <w:tr w14:paraId="2136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F3424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2615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能量扫描视野FOV≥50cm</w:t>
            </w:r>
          </w:p>
        </w:tc>
      </w:tr>
      <w:tr w14:paraId="7184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8FA08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41891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单KeV成像范围：</w:t>
            </w:r>
            <w:r>
              <w:rPr>
                <w:rFonts w:hint="eastAsia" w:ascii="宋体" w:hAnsi="宋体" w:eastAsia="宋体" w:cs="宋体"/>
                <w:bCs/>
              </w:rPr>
              <w:t xml:space="preserve">40~200keV </w:t>
            </w:r>
          </w:p>
        </w:tc>
      </w:tr>
      <w:tr w14:paraId="5C51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91F45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30D2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能量采集时，球管电流可根据患者体型、层面、旋转角度进行调节</w:t>
            </w:r>
          </w:p>
        </w:tc>
      </w:tr>
      <w:tr w14:paraId="18F5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E80B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4694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具备同时使用单keV图像与专用金属伪影技术结合(</w:t>
            </w:r>
            <w:r>
              <w:rPr>
                <w:rFonts w:hint="eastAsia" w:ascii="宋体" w:hAnsi="宋体" w:eastAsia="宋体" w:cs="宋体"/>
              </w:rPr>
              <w:t>Philips提供OMAR、GE提供Smart MAR、Siemens提供iMAR、Canon提供SEMAR</w:t>
            </w:r>
            <w:r>
              <w:rPr>
                <w:rFonts w:hint="eastAsia" w:ascii="宋体" w:hAnsi="宋体" w:eastAsia="宋体" w:cs="宋体"/>
                <w:bCs/>
              </w:rPr>
              <w:t>)，共同作用去除金属伪影的功能</w:t>
            </w:r>
          </w:p>
        </w:tc>
      </w:tr>
      <w:tr w14:paraId="5FC9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7703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5E7C">
            <w:pPr>
              <w:widowControl/>
              <w:spacing w:after="160" w:line="360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售后服务和要求</w:t>
            </w:r>
          </w:p>
        </w:tc>
      </w:tr>
      <w:tr w14:paraId="7E39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45D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A325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提供完整的使用手册：安装时院方验收</w:t>
            </w:r>
          </w:p>
        </w:tc>
      </w:tr>
      <w:tr w14:paraId="5DE6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42D79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905E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提供培训计划：投标人说明</w:t>
            </w:r>
          </w:p>
        </w:tc>
      </w:tr>
      <w:tr w14:paraId="4007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623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B6F3">
            <w:pPr>
              <w:widowControl/>
              <w:spacing w:after="160"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附属产品</w:t>
            </w:r>
          </w:p>
        </w:tc>
      </w:tr>
      <w:tr w14:paraId="0169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0829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C9450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高压注射器1套</w:t>
            </w:r>
          </w:p>
        </w:tc>
      </w:tr>
      <w:tr w14:paraId="0882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669A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31A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AI诊断辅助软件：最新版肺结节及冠脉分析软件及配套设备</w:t>
            </w:r>
          </w:p>
        </w:tc>
      </w:tr>
      <w:tr w14:paraId="74DE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E43E2">
            <w:pPr>
              <w:widowControl/>
              <w:spacing w:after="16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5D8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CT机房装修防护、环评预控评</w:t>
            </w:r>
          </w:p>
        </w:tc>
      </w:tr>
      <w:tr w14:paraId="30D4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0" w:type="auto"/>
            <w:noWrap w:val="0"/>
            <w:vAlign w:val="center"/>
          </w:tcPr>
          <w:p w14:paraId="1871D43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5.4</w:t>
            </w:r>
          </w:p>
        </w:tc>
        <w:tc>
          <w:tcPr>
            <w:tcW w:w="0" w:type="auto"/>
            <w:noWrap w:val="0"/>
            <w:vAlign w:val="center"/>
          </w:tcPr>
          <w:p w14:paraId="1E8055D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影像医生工作站（I5/I7 CPU、32G内存、1TB SSD硬盘、4060以上独显+专业采集卡、4K显示器+4M医用影像高灰阶度彩色专业屏、DICOM3.0接口、千兆网卡+交换机、键盘鼠标） 10套。</w:t>
            </w:r>
          </w:p>
        </w:tc>
      </w:tr>
      <w:tr w14:paraId="3795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noWrap w:val="0"/>
            <w:vAlign w:val="center"/>
          </w:tcPr>
          <w:p w14:paraId="10DE287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5.5</w:t>
            </w:r>
          </w:p>
        </w:tc>
        <w:tc>
          <w:tcPr>
            <w:tcW w:w="0" w:type="auto"/>
            <w:noWrap w:val="0"/>
            <w:vAlign w:val="center"/>
          </w:tcPr>
          <w:p w14:paraId="5D66D4B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86寸大屏医用会诊会议显示器1套</w:t>
            </w:r>
          </w:p>
        </w:tc>
      </w:tr>
      <w:tr w14:paraId="266B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noWrap w:val="0"/>
            <w:vAlign w:val="center"/>
          </w:tcPr>
          <w:p w14:paraId="67B9696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5.6</w:t>
            </w:r>
          </w:p>
        </w:tc>
        <w:tc>
          <w:tcPr>
            <w:tcW w:w="0" w:type="auto"/>
            <w:noWrap w:val="0"/>
            <w:vAlign w:val="center"/>
          </w:tcPr>
          <w:p w14:paraId="62296FBC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办公桌椅10套、文件柜5个、会议大桌1个、沙发2个</w:t>
            </w:r>
          </w:p>
        </w:tc>
      </w:tr>
      <w:tr w14:paraId="2C55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noWrap w:val="0"/>
            <w:vAlign w:val="center"/>
          </w:tcPr>
          <w:p w14:paraId="2E86A7F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5.7</w:t>
            </w:r>
          </w:p>
        </w:tc>
        <w:tc>
          <w:tcPr>
            <w:tcW w:w="0" w:type="auto"/>
            <w:noWrap w:val="0"/>
            <w:vAlign w:val="center"/>
          </w:tcPr>
          <w:p w14:paraId="7AEC12A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医用彩色胶片打印机1台</w:t>
            </w:r>
          </w:p>
        </w:tc>
      </w:tr>
    </w:tbl>
    <w:p w14:paraId="1B51CA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5E31E4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  <w:t>三、其他要求</w:t>
      </w:r>
    </w:p>
    <w:p w14:paraId="78DADC8E">
      <w:pPr>
        <w:pStyle w:val="4"/>
        <w:pageBreakBefore w:val="0"/>
        <w:kinsoku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投标人需针对本项目提供完整、细致的项目实施方案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及产品介绍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，内容包括但不限于：①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设备制造工艺、稳定性介绍；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②供货方案；③安装及调试方案；④售后服务方案；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质保期内保证措施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未提供或提供不全将根据评标办法进行扣分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7C2AF9D5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85D78"/>
    <w:multiLevelType w:val="singleLevel"/>
    <w:tmpl w:val="E4285D78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E95219"/>
    <w:multiLevelType w:val="singleLevel"/>
    <w:tmpl w:val="59E95219"/>
    <w:lvl w:ilvl="0" w:tentative="0">
      <w:start w:val="5"/>
      <w:numFmt w:val="chineseCounting"/>
      <w:suff w:val="space"/>
      <w:lvlText w:val="第%1章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94F22"/>
    <w:rsid w:val="375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line="360" w:lineRule="auto"/>
      <w:jc w:val="center"/>
      <w:outlineLvl w:val="0"/>
    </w:pPr>
    <w:rPr>
      <w:rFonts w:ascii="Times New Roman" w:hAnsi="Times New Roman" w:eastAsia="宋体" w:cs="宋体"/>
      <w:b/>
      <w:kern w:val="44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widowControl w:val="0"/>
      <w:spacing w:after="12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420"/>
      <w:jc w:val="both"/>
    </w:pPr>
    <w:rPr>
      <w:rFonts w:ascii="宋体" w:hAnsi="宋体" w:eastAsia="宋体" w:cs="宋体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2025-08-22T13:29:00Z</dcterms:created>
  <dc:creator>马哲</dc:creator>
  <cp:lastModifiedBy>马哲</cp:lastModifiedBy>
  <dcterms:modified xsi:type="dcterms:W3CDTF">2025-08-22T13:29:33Z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5452EAB3303B4A5BA217338F67D3784E_11</vt:lpwstr>
  </property>
  <property fmtid="{D5CDD505-2E9C-101B-9397-08002B2CF9AE}" pid="4" name="KSOTemplateDocerSaveRecord">
    <vt:lpwstr>eyJoZGlkIjoiNzBkN2U1OTYyOTI5NjdkN2EyNzIxZGQxNGEzMjNlYjEiLCJ1c2VySWQiOiIyMzk1NDQwNzUifQ==</vt:lpwstr>
  </property>
</Properties>
</file>